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11624"/>
        <w:gridCol w:w="3770"/>
      </w:tblGrid>
      <w:tr w:rsidR="00682097" w14:paraId="57D9E278" w14:textId="77777777" w:rsidTr="00682097">
        <w:trPr>
          <w:jc w:val="center"/>
        </w:trPr>
        <w:tc>
          <w:tcPr>
            <w:tcW w:w="11624" w:type="dxa"/>
            <w:shd w:val="clear" w:color="auto" w:fill="00B0F0"/>
            <w:vAlign w:val="center"/>
          </w:tcPr>
          <w:p w14:paraId="6B1CF700" w14:textId="231B2945" w:rsidR="00682097" w:rsidRPr="00682097" w:rsidRDefault="00682097" w:rsidP="007B4889">
            <w:pPr>
              <w:jc w:val="center"/>
              <w:rPr>
                <w:rFonts w:ascii="Calibri" w:hAnsi="Calibri" w:cs="Calibri"/>
                <w:b/>
                <w:color w:val="F2F2F2" w:themeColor="background1" w:themeShade="F2"/>
                <w:kern w:val="28"/>
                <w:sz w:val="24"/>
                <w:szCs w:val="28"/>
              </w:rPr>
            </w:pPr>
            <w:r w:rsidRPr="00682097">
              <w:rPr>
                <w:rFonts w:cs="Arial"/>
                <w:i/>
                <w:color w:val="F2F2F2" w:themeColor="background1" w:themeShade="F2"/>
                <w:sz w:val="24"/>
                <w:szCs w:val="36"/>
              </w:rPr>
              <w:br w:type="page"/>
            </w:r>
            <w:r w:rsidRPr="00682097">
              <w:rPr>
                <w:rFonts w:ascii="Calibri" w:hAnsi="Calibri" w:cs="Calibri"/>
                <w:color w:val="F2F2F2" w:themeColor="background1" w:themeShade="F2"/>
                <w:kern w:val="28"/>
                <w:sz w:val="18"/>
                <w:szCs w:val="28"/>
              </w:rPr>
              <w:br w:type="page"/>
            </w:r>
            <w:r w:rsidRPr="00682097">
              <w:rPr>
                <w:rFonts w:ascii="Calibri" w:hAnsi="Calibri" w:cs="Calibri"/>
                <w:b/>
                <w:color w:val="F2F2F2" w:themeColor="background1" w:themeShade="F2"/>
                <w:kern w:val="28"/>
                <w:sz w:val="24"/>
                <w:szCs w:val="28"/>
              </w:rPr>
              <w:t xml:space="preserve">Restauration des milieux aquatiques des masses d’eau du bassin de Sarthe Amont </w:t>
            </w:r>
          </w:p>
          <w:p w14:paraId="2225C8CB" w14:textId="619400FA" w:rsidR="00682097" w:rsidRPr="00682097" w:rsidRDefault="00682097" w:rsidP="007B4889">
            <w:pPr>
              <w:jc w:val="center"/>
              <w:rPr>
                <w:rFonts w:ascii="Calibri" w:hAnsi="Calibri" w:cs="Calibri"/>
                <w:b/>
                <w:color w:val="F2F2F2" w:themeColor="background1" w:themeShade="F2"/>
                <w:kern w:val="28"/>
                <w:sz w:val="24"/>
                <w:szCs w:val="28"/>
              </w:rPr>
            </w:pPr>
          </w:p>
        </w:tc>
        <w:tc>
          <w:tcPr>
            <w:tcW w:w="3770" w:type="dxa"/>
            <w:shd w:val="clear" w:color="auto" w:fill="2E74B5"/>
            <w:vAlign w:val="center"/>
          </w:tcPr>
          <w:p w14:paraId="514ED1F7" w14:textId="012AD08F" w:rsidR="00682097" w:rsidRPr="00131175" w:rsidRDefault="006B66C5" w:rsidP="007B4889">
            <w:pPr>
              <w:jc w:val="center"/>
              <w:rPr>
                <w:rFonts w:ascii="Calibri" w:hAnsi="Calibri" w:cs="Calibri"/>
                <w:b/>
                <w:color w:val="008080"/>
                <w:kern w:val="28"/>
                <w:sz w:val="24"/>
                <w:szCs w:val="28"/>
              </w:rPr>
            </w:pPr>
            <w:r>
              <w:rPr>
                <w:noProof/>
              </w:rPr>
              <w:drawing>
                <wp:inline distT="0" distB="0" distL="0" distR="0" wp14:anchorId="628FB399" wp14:editId="490491C4">
                  <wp:extent cx="2249170" cy="944880"/>
                  <wp:effectExtent l="0" t="0" r="0" b="7620"/>
                  <wp:docPr id="23624233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242332" name="Image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49170" cy="944880"/>
                          </a:xfrm>
                          <a:prstGeom prst="rect">
                            <a:avLst/>
                          </a:prstGeom>
                        </pic:spPr>
                      </pic:pic>
                    </a:graphicData>
                  </a:graphic>
                </wp:inline>
              </w:drawing>
            </w:r>
          </w:p>
        </w:tc>
      </w:tr>
    </w:tbl>
    <w:p w14:paraId="3C9F065F" w14:textId="2F7F4262" w:rsidR="00D625D3" w:rsidRDefault="00D625D3" w:rsidP="00D41801">
      <w:pPr>
        <w:rPr>
          <w:noProof/>
        </w:rPr>
      </w:pPr>
    </w:p>
    <w:tbl>
      <w:tblPr>
        <w:tblW w:w="15320" w:type="dxa"/>
        <w:jc w:val="center"/>
        <w:tblLook w:val="01E0" w:firstRow="1" w:lastRow="1" w:firstColumn="1" w:lastColumn="1" w:noHBand="0" w:noVBand="0"/>
      </w:tblPr>
      <w:tblGrid>
        <w:gridCol w:w="3722"/>
        <w:gridCol w:w="5796"/>
        <w:gridCol w:w="2434"/>
        <w:gridCol w:w="3368"/>
      </w:tblGrid>
      <w:tr w:rsidR="00682097" w:rsidRPr="006A6A02" w14:paraId="7652679E" w14:textId="77777777" w:rsidTr="00682097">
        <w:trPr>
          <w:trHeight w:val="30"/>
          <w:jc w:val="center"/>
        </w:trPr>
        <w:tc>
          <w:tcPr>
            <w:tcW w:w="3722" w:type="dxa"/>
          </w:tcPr>
          <w:p w14:paraId="043E2911" w14:textId="77777777" w:rsidR="00682097" w:rsidRPr="001401D5" w:rsidRDefault="00682097" w:rsidP="00682097">
            <w:pPr>
              <w:tabs>
                <w:tab w:val="left" w:pos="2828"/>
              </w:tabs>
              <w:spacing w:before="20" w:after="20"/>
              <w:ind w:left="-108"/>
              <w:rPr>
                <w:rFonts w:ascii="Calibri" w:hAnsi="Calibri" w:cs="Calibri"/>
                <w:b/>
                <w:color w:val="008080"/>
                <w:kern w:val="28"/>
                <w:sz w:val="18"/>
                <w:szCs w:val="18"/>
              </w:rPr>
            </w:pPr>
            <w:r w:rsidRPr="00BF2BFB">
              <w:rPr>
                <w:rFonts w:ascii="Calibri" w:hAnsi="Calibri" w:cs="Calibri"/>
                <w:b/>
                <w:color w:val="0070C0"/>
                <w:kern w:val="28"/>
                <w:sz w:val="18"/>
                <w:szCs w:val="18"/>
              </w:rPr>
              <w:t>Descriptif du projet</w:t>
            </w:r>
          </w:p>
        </w:tc>
        <w:tc>
          <w:tcPr>
            <w:tcW w:w="5796" w:type="dxa"/>
          </w:tcPr>
          <w:p w14:paraId="5FBA2373" w14:textId="77777777" w:rsidR="00682097" w:rsidRPr="001401D5" w:rsidRDefault="00682097" w:rsidP="00D378C8">
            <w:pPr>
              <w:tabs>
                <w:tab w:val="left" w:pos="2828"/>
              </w:tabs>
              <w:rPr>
                <w:rFonts w:ascii="Calibri" w:hAnsi="Calibri" w:cs="Calibri"/>
                <w:b/>
                <w:color w:val="008080"/>
                <w:kern w:val="28"/>
                <w:sz w:val="18"/>
                <w:szCs w:val="18"/>
              </w:rPr>
            </w:pPr>
          </w:p>
        </w:tc>
        <w:tc>
          <w:tcPr>
            <w:tcW w:w="2434" w:type="dxa"/>
          </w:tcPr>
          <w:p w14:paraId="02EEEE6A" w14:textId="77777777" w:rsidR="00682097" w:rsidRPr="001401D5" w:rsidRDefault="00682097" w:rsidP="00D378C8">
            <w:pPr>
              <w:tabs>
                <w:tab w:val="left" w:pos="2828"/>
              </w:tabs>
              <w:rPr>
                <w:rFonts w:ascii="Calibri" w:hAnsi="Calibri" w:cs="Calibri"/>
                <w:b/>
                <w:color w:val="008080"/>
                <w:kern w:val="28"/>
                <w:sz w:val="18"/>
                <w:szCs w:val="18"/>
              </w:rPr>
            </w:pPr>
            <w:r w:rsidRPr="00BF2BFB">
              <w:rPr>
                <w:rFonts w:ascii="Calibri" w:hAnsi="Calibri" w:cs="Calibri"/>
                <w:b/>
                <w:color w:val="0070C0"/>
                <w:kern w:val="28"/>
                <w:sz w:val="18"/>
                <w:szCs w:val="18"/>
              </w:rPr>
              <w:t>Maître d’ouvrage </w:t>
            </w:r>
          </w:p>
        </w:tc>
        <w:tc>
          <w:tcPr>
            <w:tcW w:w="3368" w:type="dxa"/>
          </w:tcPr>
          <w:p w14:paraId="233D00BF" w14:textId="77777777" w:rsidR="00682097" w:rsidRPr="006D2C3F" w:rsidRDefault="00682097" w:rsidP="00D378C8">
            <w:pPr>
              <w:tabs>
                <w:tab w:val="left" w:pos="2828"/>
              </w:tabs>
              <w:spacing w:before="20" w:after="20"/>
              <w:rPr>
                <w:rFonts w:ascii="Calibri" w:hAnsi="Calibri" w:cs="Calibri"/>
                <w:b/>
                <w:color w:val="538135" w:themeColor="accent6" w:themeShade="BF"/>
                <w:kern w:val="28"/>
                <w:sz w:val="18"/>
                <w:szCs w:val="18"/>
              </w:rPr>
            </w:pPr>
          </w:p>
        </w:tc>
      </w:tr>
      <w:tr w:rsidR="00682097" w:rsidRPr="006A6A02" w14:paraId="101B0071" w14:textId="77777777" w:rsidTr="00682097">
        <w:trPr>
          <w:trHeight w:val="1894"/>
          <w:jc w:val="center"/>
        </w:trPr>
        <w:tc>
          <w:tcPr>
            <w:tcW w:w="9518" w:type="dxa"/>
            <w:gridSpan w:val="2"/>
          </w:tcPr>
          <w:p w14:paraId="542536E6" w14:textId="77777777" w:rsidR="00682097" w:rsidRPr="00682097" w:rsidRDefault="00682097" w:rsidP="00E11D0A">
            <w:pPr>
              <w:pStyle w:val="NormalWeb"/>
              <w:spacing w:before="0" w:beforeAutospacing="0" w:after="0" w:afterAutospacing="0"/>
              <w:ind w:right="52"/>
              <w:rPr>
                <w:rFonts w:asciiTheme="minorHAnsi" w:hAnsiTheme="minorHAnsi" w:cstheme="minorHAnsi"/>
                <w:sz w:val="18"/>
                <w:szCs w:val="18"/>
              </w:rPr>
            </w:pPr>
            <w:r w:rsidRPr="00682097">
              <w:rPr>
                <w:rFonts w:asciiTheme="minorHAnsi" w:hAnsiTheme="minorHAnsi" w:cstheme="minorHAnsi"/>
                <w:sz w:val="18"/>
                <w:szCs w:val="18"/>
              </w:rPr>
              <w:t xml:space="preserve">La forêt abrite un réseau de milieux humides et compte plus de nombreuses mares. </w:t>
            </w:r>
          </w:p>
          <w:p w14:paraId="32B7E714" w14:textId="77777777" w:rsidR="00682097" w:rsidRPr="00682097" w:rsidRDefault="00682097" w:rsidP="00E11D0A">
            <w:pPr>
              <w:pStyle w:val="NormalWeb"/>
              <w:spacing w:before="0" w:beforeAutospacing="0" w:after="0" w:afterAutospacing="0"/>
              <w:ind w:right="52"/>
              <w:rPr>
                <w:rFonts w:asciiTheme="minorHAnsi" w:hAnsiTheme="minorHAnsi" w:cstheme="minorHAnsi"/>
                <w:bCs/>
                <w:sz w:val="18"/>
                <w:szCs w:val="18"/>
              </w:rPr>
            </w:pPr>
            <w:r w:rsidRPr="00682097">
              <w:rPr>
                <w:rFonts w:asciiTheme="minorHAnsi" w:hAnsiTheme="minorHAnsi" w:cstheme="minorHAnsi"/>
                <w:bCs/>
                <w:sz w:val="18"/>
                <w:szCs w:val="18"/>
              </w:rPr>
              <w:t>Ces zones humides constituent des zones prioritaires pour la biodiversité et pour les enjeux liés au changement climatique (gestion quantitative et qualitative des eaux, réservoir de carbone…).</w:t>
            </w:r>
          </w:p>
          <w:p w14:paraId="28D68638" w14:textId="77777777" w:rsidR="00682097" w:rsidRPr="00682097" w:rsidRDefault="00682097" w:rsidP="00E11D0A">
            <w:pPr>
              <w:pStyle w:val="NormalWeb"/>
              <w:spacing w:before="0" w:beforeAutospacing="0" w:after="0" w:afterAutospacing="0"/>
              <w:ind w:right="52"/>
              <w:jc w:val="both"/>
              <w:rPr>
                <w:rFonts w:asciiTheme="minorHAnsi" w:hAnsiTheme="minorHAnsi" w:cstheme="minorHAnsi"/>
                <w:sz w:val="18"/>
                <w:szCs w:val="18"/>
              </w:rPr>
            </w:pPr>
            <w:r w:rsidRPr="00682097">
              <w:rPr>
                <w:rFonts w:asciiTheme="minorHAnsi" w:hAnsiTheme="minorHAnsi" w:cstheme="minorHAnsi"/>
                <w:sz w:val="18"/>
                <w:szCs w:val="18"/>
              </w:rPr>
              <w:t>Suivi des mares et zones humides, cours d’eau et mares des forêts domaniales de Bourse et Ecouves et restauration écologique de ces écosystèmes aquatiques.</w:t>
            </w:r>
          </w:p>
          <w:p w14:paraId="06446F6B" w14:textId="502F2B09" w:rsidR="00682097" w:rsidRPr="00C37B3C" w:rsidRDefault="00682097" w:rsidP="00E11D0A">
            <w:pPr>
              <w:pStyle w:val="NormalWeb"/>
              <w:spacing w:before="0" w:beforeAutospacing="0" w:after="0" w:afterAutospacing="0"/>
              <w:ind w:right="52"/>
              <w:jc w:val="both"/>
              <w:rPr>
                <w:rFonts w:ascii="Arial" w:hAnsi="Arial" w:cs="Arial"/>
                <w:bCs/>
                <w:iCs/>
                <w:color w:val="000000"/>
                <w:kern w:val="28"/>
                <w:sz w:val="20"/>
                <w:szCs w:val="20"/>
              </w:rPr>
            </w:pPr>
            <w:r w:rsidRPr="00682097">
              <w:rPr>
                <w:rFonts w:asciiTheme="minorHAnsi" w:hAnsiTheme="minorHAnsi" w:cstheme="minorHAnsi"/>
                <w:color w:val="000000"/>
                <w:spacing w:val="6"/>
                <w:w w:val="90"/>
                <w:sz w:val="18"/>
                <w:szCs w:val="18"/>
              </w:rPr>
              <w:t>Après un contrat territorial 2024-2026 nous permettant d’améliorer les connaissances sur les mares et zones humides de la Petite Camargue en forêt domaniale de Bourse et les mares sur la zone des Clairets de le forêt domaniales d’Ecouves, nous souhaitons poursuivre sur cette voie et élargir nos actions au rétablissement des continuités écologiques des cours d’eau.</w:t>
            </w:r>
          </w:p>
        </w:tc>
        <w:tc>
          <w:tcPr>
            <w:tcW w:w="5802" w:type="dxa"/>
            <w:gridSpan w:val="2"/>
          </w:tcPr>
          <w:p w14:paraId="0A731E09" w14:textId="77777777" w:rsidR="00682097" w:rsidRPr="00F75A08" w:rsidRDefault="00682097" w:rsidP="00D378C8">
            <w:pPr>
              <w:widowControl w:val="0"/>
              <w:rPr>
                <w:rFonts w:ascii="Calibri" w:hAnsi="Calibri" w:cs="Calibri"/>
                <w:kern w:val="28"/>
                <w:sz w:val="8"/>
                <w:szCs w:val="18"/>
              </w:rPr>
            </w:pPr>
          </w:p>
          <w:p w14:paraId="4D2B24DE" w14:textId="77777777" w:rsidR="00682097" w:rsidRPr="00682097" w:rsidRDefault="00682097" w:rsidP="00682097">
            <w:pPr>
              <w:shd w:val="clear" w:color="auto" w:fill="BDD6EE" w:themeFill="accent1" w:themeFillTint="66"/>
              <w:tabs>
                <w:tab w:val="left" w:pos="2828"/>
              </w:tabs>
              <w:spacing w:before="20" w:after="20"/>
              <w:rPr>
                <w:rFonts w:ascii="Calibri" w:hAnsi="Calibri" w:cs="Calibri"/>
                <w:b/>
                <w:kern w:val="28"/>
                <w:sz w:val="18"/>
                <w:szCs w:val="18"/>
              </w:rPr>
            </w:pPr>
            <w:r w:rsidRPr="00682097">
              <w:rPr>
                <w:rFonts w:ascii="Calibri" w:hAnsi="Calibri" w:cs="Calibri"/>
                <w:b/>
                <w:kern w:val="28"/>
                <w:sz w:val="18"/>
                <w:szCs w:val="18"/>
              </w:rPr>
              <w:t>Office National des Forêts (ONF)</w:t>
            </w:r>
          </w:p>
          <w:p w14:paraId="0B3247FF" w14:textId="77777777" w:rsidR="00682097" w:rsidRPr="00682097" w:rsidRDefault="00682097" w:rsidP="00682097">
            <w:pPr>
              <w:widowControl w:val="0"/>
              <w:shd w:val="clear" w:color="auto" w:fill="BDD6EE" w:themeFill="accent1" w:themeFillTint="66"/>
              <w:rPr>
                <w:rFonts w:asciiTheme="minorHAnsi" w:hAnsiTheme="minorHAnsi" w:cstheme="minorHAnsi"/>
                <w:kern w:val="28"/>
                <w:sz w:val="18"/>
                <w:szCs w:val="18"/>
              </w:rPr>
            </w:pPr>
            <w:r w:rsidRPr="00682097">
              <w:rPr>
                <w:rFonts w:asciiTheme="minorHAnsi" w:hAnsiTheme="minorHAnsi" w:cstheme="minorHAnsi"/>
                <w:kern w:val="28"/>
                <w:sz w:val="18"/>
                <w:szCs w:val="18"/>
              </w:rPr>
              <w:t>Contacts :</w:t>
            </w:r>
          </w:p>
          <w:p w14:paraId="2300B1F8" w14:textId="77777777" w:rsidR="00682097" w:rsidRPr="00682097" w:rsidRDefault="00682097" w:rsidP="00682097">
            <w:pPr>
              <w:widowControl w:val="0"/>
              <w:shd w:val="clear" w:color="auto" w:fill="BDD6EE" w:themeFill="accent1" w:themeFillTint="66"/>
              <w:rPr>
                <w:rFonts w:asciiTheme="minorHAnsi" w:hAnsiTheme="minorHAnsi" w:cstheme="minorHAnsi"/>
                <w:sz w:val="18"/>
                <w:szCs w:val="18"/>
                <w:u w:val="single"/>
              </w:rPr>
            </w:pPr>
            <w:r w:rsidRPr="00682097">
              <w:rPr>
                <w:rFonts w:asciiTheme="minorHAnsi" w:hAnsiTheme="minorHAnsi" w:cstheme="minorHAnsi"/>
                <w:sz w:val="18"/>
                <w:szCs w:val="18"/>
                <w:u w:val="single"/>
              </w:rPr>
              <w:t>Administratif</w:t>
            </w:r>
          </w:p>
          <w:p w14:paraId="6CB830A3" w14:textId="77777777" w:rsidR="00682097" w:rsidRPr="00682097" w:rsidRDefault="00682097" w:rsidP="00682097">
            <w:pPr>
              <w:widowControl w:val="0"/>
              <w:shd w:val="clear" w:color="auto" w:fill="BDD6EE" w:themeFill="accent1" w:themeFillTint="66"/>
              <w:rPr>
                <w:rFonts w:asciiTheme="minorHAnsi" w:hAnsiTheme="minorHAnsi" w:cstheme="minorHAnsi"/>
                <w:sz w:val="18"/>
                <w:szCs w:val="18"/>
              </w:rPr>
            </w:pPr>
            <w:hyperlink r:id="rId9" w:history="1">
              <w:r w:rsidRPr="00682097">
                <w:rPr>
                  <w:rStyle w:val="Lienhypertexte"/>
                  <w:rFonts w:asciiTheme="minorHAnsi" w:hAnsiTheme="minorHAnsi" w:cstheme="minorHAnsi"/>
                  <w:color w:val="auto"/>
                  <w:sz w:val="18"/>
                  <w:szCs w:val="18"/>
                </w:rPr>
                <w:t>Isabelle.ermessent@onf.fr</w:t>
              </w:r>
            </w:hyperlink>
            <w:r w:rsidRPr="00682097">
              <w:rPr>
                <w:rFonts w:asciiTheme="minorHAnsi" w:hAnsiTheme="minorHAnsi" w:cstheme="minorHAnsi"/>
                <w:sz w:val="18"/>
                <w:szCs w:val="18"/>
              </w:rPr>
              <w:t xml:space="preserve"> / 06.09.80.61.92</w:t>
            </w:r>
          </w:p>
          <w:p w14:paraId="712ECA3C" w14:textId="77777777" w:rsidR="00682097" w:rsidRPr="00682097" w:rsidRDefault="00682097" w:rsidP="00682097">
            <w:pPr>
              <w:widowControl w:val="0"/>
              <w:shd w:val="clear" w:color="auto" w:fill="BDD6EE" w:themeFill="accent1" w:themeFillTint="66"/>
              <w:rPr>
                <w:rFonts w:asciiTheme="minorHAnsi" w:hAnsiTheme="minorHAnsi" w:cstheme="minorHAnsi"/>
                <w:sz w:val="18"/>
                <w:szCs w:val="18"/>
                <w:u w:val="single"/>
              </w:rPr>
            </w:pPr>
            <w:r w:rsidRPr="00682097">
              <w:rPr>
                <w:rFonts w:asciiTheme="minorHAnsi" w:hAnsiTheme="minorHAnsi" w:cstheme="minorHAnsi"/>
                <w:sz w:val="18"/>
                <w:szCs w:val="18"/>
                <w:u w:val="single"/>
              </w:rPr>
              <w:t xml:space="preserve">Technique : </w:t>
            </w:r>
          </w:p>
          <w:p w14:paraId="234102F4" w14:textId="65FB1D58" w:rsidR="00682097" w:rsidRPr="00631444" w:rsidRDefault="00682097" w:rsidP="00682097">
            <w:pPr>
              <w:shd w:val="clear" w:color="auto" w:fill="BDD6EE" w:themeFill="accent1" w:themeFillTint="66"/>
              <w:tabs>
                <w:tab w:val="left" w:pos="2828"/>
              </w:tabs>
              <w:spacing w:before="20" w:after="20"/>
              <w:rPr>
                <w:rFonts w:ascii="Calibri" w:hAnsi="Calibri" w:cs="Calibri"/>
                <w:sz w:val="18"/>
                <w:szCs w:val="18"/>
              </w:rPr>
            </w:pPr>
            <w:hyperlink r:id="rId10" w:history="1">
              <w:r w:rsidRPr="00682097">
                <w:rPr>
                  <w:rStyle w:val="Lienhypertexte"/>
                  <w:rFonts w:asciiTheme="minorHAnsi" w:hAnsiTheme="minorHAnsi" w:cstheme="minorHAnsi"/>
                  <w:color w:val="auto"/>
                  <w:sz w:val="18"/>
                  <w:szCs w:val="18"/>
                </w:rPr>
                <w:t>françois.dugast@onf.fr</w:t>
              </w:r>
            </w:hyperlink>
          </w:p>
        </w:tc>
      </w:tr>
    </w:tbl>
    <w:p w14:paraId="6C7DD09D" w14:textId="263C5669" w:rsidR="00682097" w:rsidRPr="00CF4EEE" w:rsidRDefault="00682097" w:rsidP="00682097">
      <w:pPr>
        <w:pStyle w:val="NormalWeb"/>
        <w:spacing w:before="0" w:beforeAutospacing="0" w:after="0" w:afterAutospacing="0"/>
        <w:ind w:right="52"/>
        <w:jc w:val="both"/>
        <w:rPr>
          <w:rFonts w:ascii="Arial" w:hAnsi="Arial" w:cs="Arial"/>
          <w:bCs/>
          <w:iCs/>
          <w:color w:val="000000"/>
          <w:kern w:val="28"/>
          <w:sz w:val="20"/>
          <w:szCs w:val="20"/>
        </w:rPr>
      </w:pPr>
      <w:r w:rsidRPr="00682097">
        <w:rPr>
          <w:rFonts w:asciiTheme="minorHAnsi" w:hAnsiTheme="minorHAnsi" w:cstheme="minorHAnsi"/>
          <w:b/>
          <w:bCs/>
          <w:color w:val="0070C0"/>
          <w:spacing w:val="6"/>
          <w:w w:val="90"/>
          <w:sz w:val="18"/>
          <w:szCs w:val="18"/>
        </w:rPr>
        <w:t>Objectifs</w:t>
      </w:r>
      <w:r w:rsidRPr="00DD0495">
        <w:rPr>
          <w:rFonts w:ascii="Arial" w:hAnsi="Arial" w:cs="Arial"/>
          <w:color w:val="000000"/>
          <w:spacing w:val="6"/>
          <w:w w:val="90"/>
          <w:sz w:val="18"/>
          <w:szCs w:val="18"/>
        </w:rPr>
        <w:t xml:space="preserve"> :  </w:t>
      </w:r>
    </w:p>
    <w:p w14:paraId="31B910A5" w14:textId="77777777" w:rsidR="00682097" w:rsidRPr="00682097" w:rsidRDefault="00682097" w:rsidP="00FD4DCB">
      <w:pPr>
        <w:pStyle w:val="NormalWeb"/>
        <w:numPr>
          <w:ilvl w:val="0"/>
          <w:numId w:val="11"/>
        </w:numPr>
        <w:spacing w:before="0" w:beforeAutospacing="0" w:after="0" w:afterAutospacing="0"/>
        <w:ind w:left="284" w:right="52" w:hanging="142"/>
        <w:rPr>
          <w:rFonts w:asciiTheme="minorHAnsi" w:hAnsiTheme="minorHAnsi" w:cstheme="minorHAnsi"/>
          <w:color w:val="000000"/>
          <w:spacing w:val="6"/>
          <w:w w:val="90"/>
          <w:sz w:val="18"/>
          <w:szCs w:val="18"/>
        </w:rPr>
      </w:pPr>
      <w:r w:rsidRPr="00682097">
        <w:rPr>
          <w:rFonts w:asciiTheme="minorHAnsi" w:hAnsiTheme="minorHAnsi" w:cstheme="minorHAnsi"/>
          <w:color w:val="000000"/>
          <w:spacing w:val="6"/>
          <w:w w:val="90"/>
          <w:sz w:val="18"/>
          <w:szCs w:val="18"/>
        </w:rPr>
        <w:t>Suivi du plan de gestion de la zone humide de la Petite Camargue en forêt domaniale de Bourse, le plan de gestion prévu fin 2027 (finalisation dans l’ancien accord de territoire) qui orientera les actions de restauration à poursuivre.</w:t>
      </w:r>
    </w:p>
    <w:p w14:paraId="23C05C4A" w14:textId="77777777" w:rsidR="00682097" w:rsidRPr="00682097" w:rsidRDefault="00682097" w:rsidP="00FD4DCB">
      <w:pPr>
        <w:pStyle w:val="NormalWeb"/>
        <w:numPr>
          <w:ilvl w:val="0"/>
          <w:numId w:val="11"/>
        </w:numPr>
        <w:spacing w:before="0" w:beforeAutospacing="0" w:after="0" w:afterAutospacing="0"/>
        <w:ind w:left="284" w:right="52" w:hanging="142"/>
        <w:rPr>
          <w:rFonts w:asciiTheme="minorHAnsi" w:hAnsiTheme="minorHAnsi" w:cstheme="minorHAnsi"/>
          <w:color w:val="000000"/>
          <w:spacing w:val="6"/>
          <w:w w:val="90"/>
          <w:sz w:val="18"/>
          <w:szCs w:val="18"/>
        </w:rPr>
      </w:pPr>
      <w:r w:rsidRPr="00682097">
        <w:rPr>
          <w:rFonts w:asciiTheme="minorHAnsi" w:hAnsiTheme="minorHAnsi" w:cstheme="minorHAnsi"/>
          <w:color w:val="000000"/>
          <w:spacing w:val="6"/>
          <w:w w:val="90"/>
          <w:sz w:val="18"/>
          <w:szCs w:val="18"/>
        </w:rPr>
        <w:t xml:space="preserve">Poursuivre les travaux de restauration des mares de la forêt domaniale de Bourse inscrites dans le plan de gestion </w:t>
      </w:r>
    </w:p>
    <w:p w14:paraId="25A14E43" w14:textId="77777777" w:rsidR="00682097" w:rsidRPr="00682097" w:rsidRDefault="00682097" w:rsidP="00FD4DCB">
      <w:pPr>
        <w:pStyle w:val="NormalWeb"/>
        <w:numPr>
          <w:ilvl w:val="0"/>
          <w:numId w:val="11"/>
        </w:numPr>
        <w:spacing w:before="0" w:beforeAutospacing="0" w:after="0" w:afterAutospacing="0"/>
        <w:ind w:left="284" w:right="52" w:hanging="142"/>
        <w:rPr>
          <w:rFonts w:asciiTheme="minorHAnsi" w:hAnsiTheme="minorHAnsi" w:cstheme="minorHAnsi"/>
          <w:color w:val="000000"/>
          <w:spacing w:val="6"/>
          <w:w w:val="90"/>
          <w:sz w:val="18"/>
          <w:szCs w:val="18"/>
        </w:rPr>
      </w:pPr>
      <w:r w:rsidRPr="00682097">
        <w:rPr>
          <w:rFonts w:asciiTheme="minorHAnsi" w:hAnsiTheme="minorHAnsi" w:cstheme="minorHAnsi"/>
          <w:color w:val="000000"/>
          <w:spacing w:val="6"/>
          <w:w w:val="90"/>
          <w:sz w:val="18"/>
          <w:szCs w:val="18"/>
        </w:rPr>
        <w:t>Inventorier et cartographier les mares en forêt domaniale d’Ecouves et restaurer les mares identifiées comme prioritaires et caractérisées au titre du Plan régional d’action sur les mares (PRAM Normandie) ;</w:t>
      </w:r>
    </w:p>
    <w:p w14:paraId="38442FD7" w14:textId="77777777" w:rsidR="00682097" w:rsidRPr="00682097" w:rsidRDefault="00682097" w:rsidP="00FD4DCB">
      <w:pPr>
        <w:pStyle w:val="NormalWeb"/>
        <w:numPr>
          <w:ilvl w:val="0"/>
          <w:numId w:val="11"/>
        </w:numPr>
        <w:spacing w:before="0" w:beforeAutospacing="0" w:after="0" w:afterAutospacing="0"/>
        <w:ind w:left="284" w:right="52" w:hanging="142"/>
        <w:rPr>
          <w:rFonts w:asciiTheme="minorHAnsi" w:hAnsiTheme="minorHAnsi" w:cstheme="minorHAnsi"/>
          <w:color w:val="000000"/>
          <w:spacing w:val="6"/>
          <w:w w:val="90"/>
          <w:sz w:val="18"/>
          <w:szCs w:val="18"/>
        </w:rPr>
      </w:pPr>
      <w:r w:rsidRPr="00682097">
        <w:rPr>
          <w:rFonts w:asciiTheme="minorHAnsi" w:hAnsiTheme="minorHAnsi" w:cstheme="minorHAnsi"/>
          <w:color w:val="000000"/>
          <w:spacing w:val="6"/>
          <w:w w:val="90"/>
          <w:sz w:val="18"/>
          <w:szCs w:val="18"/>
        </w:rPr>
        <w:t>Inventorier les obstacles aux continuités écologiques des cours d’eau au cœur des massifs et réaliser un plan d’action des travaux à mettre en œuvre en Forêt domaniale d’Ecouves</w:t>
      </w:r>
    </w:p>
    <w:p w14:paraId="2AEC1A3B" w14:textId="77777777" w:rsidR="00682097" w:rsidRPr="008C2053" w:rsidRDefault="00682097" w:rsidP="008C2053">
      <w:pPr>
        <w:suppressAutoHyphens/>
        <w:autoSpaceDE w:val="0"/>
        <w:autoSpaceDN w:val="0"/>
        <w:adjustRightInd w:val="0"/>
        <w:ind w:right="52"/>
        <w:jc w:val="both"/>
        <w:textAlignment w:val="center"/>
        <w:rPr>
          <w:rFonts w:cs="Arial"/>
          <w:bCs/>
          <w:iCs/>
          <w:color w:val="000000"/>
          <w:kern w:val="28"/>
          <w:sz w:val="10"/>
          <w:szCs w:val="10"/>
        </w:rPr>
      </w:pPr>
    </w:p>
    <w:p w14:paraId="3EB71C14" w14:textId="6834F46F" w:rsidR="00682097" w:rsidRPr="008C2053" w:rsidRDefault="00682097" w:rsidP="00FD4DCB">
      <w:pPr>
        <w:shd w:val="clear" w:color="auto" w:fill="FFFFFF" w:themeFill="background1"/>
        <w:suppressAutoHyphens/>
        <w:autoSpaceDE w:val="0"/>
        <w:autoSpaceDN w:val="0"/>
        <w:adjustRightInd w:val="0"/>
        <w:spacing w:line="288" w:lineRule="auto"/>
        <w:ind w:right="52"/>
        <w:jc w:val="both"/>
        <w:textAlignment w:val="center"/>
        <w:rPr>
          <w:rFonts w:asciiTheme="minorHAnsi" w:hAnsiTheme="minorHAnsi" w:cstheme="minorHAnsi"/>
          <w:bCs/>
          <w:iCs/>
          <w:color w:val="000000"/>
          <w:kern w:val="28"/>
          <w:sz w:val="18"/>
          <w:szCs w:val="18"/>
        </w:rPr>
      </w:pPr>
      <w:r w:rsidRPr="008C2053">
        <w:rPr>
          <w:rFonts w:asciiTheme="minorHAnsi" w:hAnsiTheme="minorHAnsi" w:cstheme="minorHAnsi"/>
          <w:b/>
          <w:iCs/>
          <w:color w:val="0070C0"/>
          <w:kern w:val="28"/>
          <w:sz w:val="18"/>
          <w:szCs w:val="18"/>
        </w:rPr>
        <w:t>LIEU de l’action</w:t>
      </w:r>
      <w:r w:rsidRPr="008C2053">
        <w:rPr>
          <w:rFonts w:asciiTheme="minorHAnsi" w:hAnsiTheme="minorHAnsi" w:cstheme="minorHAnsi"/>
          <w:bCs/>
          <w:iCs/>
          <w:color w:val="0070C0"/>
          <w:kern w:val="28"/>
          <w:sz w:val="18"/>
          <w:szCs w:val="18"/>
        </w:rPr>
        <w:t> </w:t>
      </w:r>
      <w:r w:rsidRPr="008C2053">
        <w:rPr>
          <w:rFonts w:asciiTheme="minorHAnsi" w:hAnsiTheme="minorHAnsi" w:cstheme="minorHAnsi"/>
          <w:bCs/>
          <w:iCs/>
          <w:color w:val="000000"/>
          <w:kern w:val="28"/>
          <w:sz w:val="18"/>
          <w:szCs w:val="18"/>
        </w:rPr>
        <w:t xml:space="preserve">: </w:t>
      </w:r>
      <w:r w:rsidR="008C2053" w:rsidRPr="008C2053">
        <w:rPr>
          <w:rFonts w:asciiTheme="minorHAnsi" w:hAnsiTheme="minorHAnsi" w:cstheme="minorHAnsi"/>
          <w:bCs/>
          <w:iCs/>
          <w:color w:val="000000"/>
          <w:kern w:val="28"/>
          <w:sz w:val="18"/>
          <w:szCs w:val="18"/>
        </w:rPr>
        <w:t>Forêt domaniale d’Écouves et de Bourse</w:t>
      </w:r>
      <w:r w:rsidRPr="008C2053">
        <w:rPr>
          <w:rFonts w:asciiTheme="minorHAnsi" w:hAnsiTheme="minorHAnsi" w:cstheme="minorHAnsi"/>
          <w:bCs/>
          <w:iCs/>
          <w:color w:val="000000"/>
          <w:kern w:val="28"/>
          <w:sz w:val="18"/>
          <w:szCs w:val="18"/>
        </w:rPr>
        <w:t xml:space="preserve"> </w:t>
      </w:r>
    </w:p>
    <w:p w14:paraId="52524271" w14:textId="77777777" w:rsidR="00FD4DCB" w:rsidRDefault="00FD4DCB" w:rsidP="00FD4DCB">
      <w:pPr>
        <w:rPr>
          <w:b/>
          <w:bCs/>
          <w:color w:val="0070C0"/>
          <w:sz w:val="18"/>
          <w:szCs w:val="18"/>
        </w:rPr>
      </w:pPr>
      <w:r w:rsidRPr="00C63E3B">
        <w:rPr>
          <w:b/>
          <w:bCs/>
          <w:color w:val="0070C0"/>
          <w:sz w:val="18"/>
          <w:szCs w:val="18"/>
        </w:rPr>
        <w:t xml:space="preserve">Détail financier et plan de financement prévisionnel </w:t>
      </w:r>
    </w:p>
    <w:tbl>
      <w:tblPr>
        <w:tblW w:w="19530" w:type="dxa"/>
        <w:tblBorders>
          <w:insideH w:val="single" w:sz="4" w:space="0" w:color="FFFFFF"/>
          <w:insideV w:val="single" w:sz="4" w:space="0" w:color="FFFFFF"/>
        </w:tblBorders>
        <w:tblLayout w:type="fixed"/>
        <w:tblCellMar>
          <w:left w:w="70" w:type="dxa"/>
          <w:right w:w="70" w:type="dxa"/>
        </w:tblCellMar>
        <w:tblLook w:val="04A0" w:firstRow="1" w:lastRow="0" w:firstColumn="1" w:lastColumn="0" w:noHBand="0" w:noVBand="1"/>
      </w:tblPr>
      <w:tblGrid>
        <w:gridCol w:w="680"/>
        <w:gridCol w:w="738"/>
        <w:gridCol w:w="848"/>
        <w:gridCol w:w="4680"/>
        <w:gridCol w:w="709"/>
        <w:gridCol w:w="709"/>
        <w:gridCol w:w="708"/>
        <w:gridCol w:w="1134"/>
        <w:gridCol w:w="284"/>
        <w:gridCol w:w="1417"/>
        <w:gridCol w:w="1560"/>
        <w:gridCol w:w="708"/>
        <w:gridCol w:w="1276"/>
        <w:gridCol w:w="1643"/>
        <w:gridCol w:w="1218"/>
        <w:gridCol w:w="1218"/>
      </w:tblGrid>
      <w:tr w:rsidR="00FD4DCB" w:rsidRPr="008C2053" w14:paraId="5B7643E4" w14:textId="57325B0A" w:rsidTr="00CC2419">
        <w:trPr>
          <w:gridAfter w:val="3"/>
          <w:wAfter w:w="4079" w:type="dxa"/>
          <w:trHeight w:val="231"/>
        </w:trPr>
        <w:tc>
          <w:tcPr>
            <w:tcW w:w="680" w:type="dxa"/>
            <w:tcBorders>
              <w:top w:val="nil"/>
              <w:left w:val="nil"/>
              <w:bottom w:val="single" w:sz="6" w:space="0" w:color="FFFFFF" w:themeColor="background1"/>
              <w:right w:val="single" w:sz="4" w:space="0" w:color="FFFFFF"/>
            </w:tcBorders>
            <w:vAlign w:val="center"/>
          </w:tcPr>
          <w:p w14:paraId="355597C7" w14:textId="77777777" w:rsidR="00FD4DCB" w:rsidRPr="008C2053" w:rsidRDefault="00FD4DCB" w:rsidP="00FD4DCB">
            <w:pPr>
              <w:rPr>
                <w:bCs/>
              </w:rPr>
            </w:pPr>
          </w:p>
        </w:tc>
        <w:tc>
          <w:tcPr>
            <w:tcW w:w="1586" w:type="dxa"/>
            <w:gridSpan w:val="2"/>
            <w:tcBorders>
              <w:top w:val="nil"/>
              <w:left w:val="single" w:sz="4" w:space="0" w:color="FFFFFF"/>
              <w:bottom w:val="single" w:sz="6" w:space="0" w:color="FFFFFF" w:themeColor="background1"/>
              <w:right w:val="single" w:sz="4" w:space="0" w:color="FFFFFF"/>
            </w:tcBorders>
            <w:noWrap/>
            <w:vAlign w:val="center"/>
            <w:hideMark/>
          </w:tcPr>
          <w:p w14:paraId="2FAC766D" w14:textId="71A86FE6" w:rsidR="00FD4DCB" w:rsidRPr="008C2053" w:rsidRDefault="00FD4DCB" w:rsidP="00FD4DCB">
            <w:pPr>
              <w:rPr>
                <w:b/>
                <w:bCs/>
                <w:sz w:val="18"/>
                <w:szCs w:val="18"/>
              </w:rPr>
            </w:pPr>
          </w:p>
        </w:tc>
        <w:tc>
          <w:tcPr>
            <w:tcW w:w="4680" w:type="dxa"/>
            <w:tcBorders>
              <w:top w:val="nil"/>
              <w:left w:val="single" w:sz="4" w:space="0" w:color="FFFFFF"/>
              <w:bottom w:val="single" w:sz="6" w:space="0" w:color="FFFFFF" w:themeColor="background1"/>
              <w:right w:val="single" w:sz="4" w:space="0" w:color="auto"/>
            </w:tcBorders>
            <w:vAlign w:val="center"/>
          </w:tcPr>
          <w:p w14:paraId="0647F1DE" w14:textId="77777777" w:rsidR="00FD4DCB" w:rsidRPr="008C2053" w:rsidRDefault="00FD4DCB" w:rsidP="00FD4DCB">
            <w:pPr>
              <w:rPr>
                <w:b/>
                <w:bCs/>
                <w:sz w:val="18"/>
                <w:szCs w:val="18"/>
              </w:rPr>
            </w:pPr>
          </w:p>
        </w:tc>
        <w:tc>
          <w:tcPr>
            <w:tcW w:w="709" w:type="dxa"/>
            <w:tcBorders>
              <w:top w:val="single" w:sz="4" w:space="0" w:color="auto"/>
              <w:left w:val="single" w:sz="4" w:space="0" w:color="auto"/>
              <w:bottom w:val="single" w:sz="6" w:space="0" w:color="FFFFFF" w:themeColor="background1"/>
              <w:right w:val="single" w:sz="4" w:space="0" w:color="auto"/>
            </w:tcBorders>
            <w:shd w:val="clear" w:color="auto" w:fill="2E74B5" w:themeFill="accent1" w:themeFillShade="BF"/>
            <w:hideMark/>
          </w:tcPr>
          <w:p w14:paraId="1D59BF59" w14:textId="77777777" w:rsidR="00FD4DCB" w:rsidRPr="00CC2419" w:rsidRDefault="00FD4DCB" w:rsidP="00FD4DCB">
            <w:pPr>
              <w:jc w:val="center"/>
              <w:rPr>
                <w:b/>
                <w:bCs/>
                <w:color w:val="FFFFFF" w:themeColor="background1"/>
                <w:sz w:val="16"/>
                <w:szCs w:val="16"/>
              </w:rPr>
            </w:pPr>
            <w:r w:rsidRPr="00CC2419">
              <w:rPr>
                <w:b/>
                <w:bCs/>
                <w:color w:val="FFFFFF" w:themeColor="background1"/>
                <w:sz w:val="16"/>
                <w:szCs w:val="16"/>
              </w:rPr>
              <w:t>2027</w:t>
            </w:r>
          </w:p>
        </w:tc>
        <w:tc>
          <w:tcPr>
            <w:tcW w:w="709" w:type="dxa"/>
            <w:tcBorders>
              <w:top w:val="single" w:sz="4" w:space="0" w:color="auto"/>
              <w:left w:val="single" w:sz="4" w:space="0" w:color="auto"/>
              <w:bottom w:val="single" w:sz="6" w:space="0" w:color="FFFFFF" w:themeColor="background1"/>
              <w:right w:val="single" w:sz="4" w:space="0" w:color="auto"/>
            </w:tcBorders>
            <w:shd w:val="clear" w:color="auto" w:fill="2E74B5" w:themeFill="accent1" w:themeFillShade="BF"/>
            <w:hideMark/>
          </w:tcPr>
          <w:p w14:paraId="170E7820" w14:textId="77777777" w:rsidR="00FD4DCB" w:rsidRPr="00CC2419" w:rsidRDefault="00FD4DCB" w:rsidP="00FD4DCB">
            <w:pPr>
              <w:jc w:val="center"/>
              <w:rPr>
                <w:b/>
                <w:bCs/>
                <w:color w:val="FFFFFF" w:themeColor="background1"/>
                <w:sz w:val="16"/>
                <w:szCs w:val="16"/>
              </w:rPr>
            </w:pPr>
            <w:r w:rsidRPr="00CC2419">
              <w:rPr>
                <w:b/>
                <w:bCs/>
                <w:color w:val="FFFFFF" w:themeColor="background1"/>
                <w:sz w:val="16"/>
                <w:szCs w:val="16"/>
              </w:rPr>
              <w:t>2028</w:t>
            </w:r>
          </w:p>
        </w:tc>
        <w:tc>
          <w:tcPr>
            <w:tcW w:w="708" w:type="dxa"/>
            <w:tcBorders>
              <w:top w:val="single" w:sz="4" w:space="0" w:color="auto"/>
              <w:left w:val="single" w:sz="4" w:space="0" w:color="auto"/>
              <w:bottom w:val="single" w:sz="6" w:space="0" w:color="FFFFFF" w:themeColor="background1"/>
              <w:right w:val="single" w:sz="4" w:space="0" w:color="auto"/>
            </w:tcBorders>
            <w:shd w:val="clear" w:color="auto" w:fill="2E74B5" w:themeFill="accent1" w:themeFillShade="BF"/>
            <w:hideMark/>
          </w:tcPr>
          <w:p w14:paraId="21231F58" w14:textId="77777777" w:rsidR="00FD4DCB" w:rsidRPr="00CC2419" w:rsidRDefault="00FD4DCB" w:rsidP="00FD4DCB">
            <w:pPr>
              <w:jc w:val="center"/>
              <w:rPr>
                <w:b/>
                <w:bCs/>
                <w:color w:val="FFFFFF" w:themeColor="background1"/>
                <w:sz w:val="16"/>
                <w:szCs w:val="16"/>
              </w:rPr>
            </w:pPr>
            <w:r w:rsidRPr="00CC2419">
              <w:rPr>
                <w:b/>
                <w:bCs/>
                <w:color w:val="FFFFFF" w:themeColor="background1"/>
                <w:sz w:val="16"/>
                <w:szCs w:val="16"/>
              </w:rPr>
              <w:t>2029</w:t>
            </w:r>
          </w:p>
        </w:tc>
        <w:tc>
          <w:tcPr>
            <w:tcW w:w="1134" w:type="dxa"/>
            <w:tcBorders>
              <w:top w:val="single" w:sz="4" w:space="0" w:color="auto"/>
              <w:left w:val="single" w:sz="4" w:space="0" w:color="auto"/>
              <w:bottom w:val="single" w:sz="6" w:space="0" w:color="FFFFFF" w:themeColor="background1"/>
              <w:right w:val="nil"/>
            </w:tcBorders>
            <w:shd w:val="clear" w:color="auto" w:fill="2E74B5" w:themeFill="accent1" w:themeFillShade="BF"/>
            <w:vAlign w:val="center"/>
          </w:tcPr>
          <w:p w14:paraId="5B46BD9C" w14:textId="384B5248" w:rsidR="00FD4DCB" w:rsidRPr="00CC2419" w:rsidRDefault="00FD4DCB" w:rsidP="00FD4DCB">
            <w:pPr>
              <w:jc w:val="center"/>
              <w:rPr>
                <w:b/>
                <w:bCs/>
                <w:color w:val="FFFFFF" w:themeColor="background1"/>
                <w:sz w:val="16"/>
                <w:szCs w:val="16"/>
              </w:rPr>
            </w:pPr>
            <w:r w:rsidRPr="00CC2419">
              <w:rPr>
                <w:b/>
                <w:bCs/>
                <w:color w:val="FFFFFF" w:themeColor="background1"/>
                <w:sz w:val="16"/>
                <w:szCs w:val="16"/>
              </w:rPr>
              <w:t>Total (TTC)</w:t>
            </w:r>
          </w:p>
        </w:tc>
        <w:tc>
          <w:tcPr>
            <w:tcW w:w="284" w:type="dxa"/>
            <w:tcBorders>
              <w:top w:val="nil"/>
              <w:left w:val="nil"/>
              <w:bottom w:val="nil"/>
              <w:right w:val="single" w:sz="6" w:space="0" w:color="FFFFFF" w:themeColor="background1"/>
            </w:tcBorders>
            <w:shd w:val="clear" w:color="auto" w:fill="FFFFFF" w:themeFill="background1"/>
          </w:tcPr>
          <w:p w14:paraId="2D7D5775" w14:textId="77777777" w:rsidR="00FD4DCB" w:rsidRPr="00FD4DCB" w:rsidRDefault="00FD4DCB" w:rsidP="00FD4DCB">
            <w:pPr>
              <w:jc w:val="center"/>
              <w:rPr>
                <w:b/>
                <w:bCs/>
                <w:color w:val="FFFFFF" w:themeColor="background1"/>
                <w:sz w:val="18"/>
                <w:szCs w:val="18"/>
              </w:rPr>
            </w:pPr>
          </w:p>
        </w:tc>
        <w:tc>
          <w:tcPr>
            <w:tcW w:w="141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EEAF6" w:themeFill="accent1" w:themeFillTint="33"/>
            <w:vAlign w:val="center"/>
          </w:tcPr>
          <w:p w14:paraId="73D08CC0" w14:textId="37ADBC28" w:rsidR="00FD4DCB" w:rsidRPr="00CC2419" w:rsidRDefault="00FD4DCB" w:rsidP="001E0C49">
            <w:pPr>
              <w:jc w:val="center"/>
              <w:rPr>
                <w:b/>
                <w:bCs/>
                <w:color w:val="FFFFFF" w:themeColor="background1"/>
                <w:sz w:val="16"/>
                <w:szCs w:val="16"/>
              </w:rPr>
            </w:pPr>
            <w:r w:rsidRPr="00CC2419">
              <w:rPr>
                <w:rFonts w:cstheme="minorHAnsi"/>
                <w:bCs/>
                <w:sz w:val="16"/>
                <w:szCs w:val="16"/>
              </w:rPr>
              <w:t>Financeurs</w:t>
            </w:r>
          </w:p>
        </w:tc>
        <w:tc>
          <w:tcPr>
            <w:tcW w:w="156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EEAF6" w:themeFill="accent1" w:themeFillTint="33"/>
            <w:vAlign w:val="center"/>
          </w:tcPr>
          <w:p w14:paraId="41DB6DB8" w14:textId="1F182C77" w:rsidR="00FD4DCB" w:rsidRPr="00CC2419" w:rsidRDefault="00FD4DCB" w:rsidP="001E0C49">
            <w:pPr>
              <w:jc w:val="center"/>
              <w:rPr>
                <w:sz w:val="16"/>
                <w:szCs w:val="16"/>
              </w:rPr>
            </w:pPr>
            <w:r w:rsidRPr="00CC2419">
              <w:rPr>
                <w:rFonts w:cstheme="minorHAnsi"/>
                <w:bCs/>
                <w:sz w:val="16"/>
                <w:szCs w:val="16"/>
              </w:rPr>
              <w:t>Montant éligible</w:t>
            </w:r>
          </w:p>
        </w:tc>
        <w:tc>
          <w:tcPr>
            <w:tcW w:w="7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EEAF6" w:themeFill="accent1" w:themeFillTint="33"/>
            <w:vAlign w:val="center"/>
          </w:tcPr>
          <w:p w14:paraId="1A0CF294" w14:textId="7D6E9437" w:rsidR="00FD4DCB" w:rsidRPr="00CC2419" w:rsidRDefault="00FD4DCB" w:rsidP="001E0C49">
            <w:pPr>
              <w:jc w:val="center"/>
              <w:rPr>
                <w:sz w:val="16"/>
                <w:szCs w:val="16"/>
              </w:rPr>
            </w:pPr>
            <w:r w:rsidRPr="00CC2419">
              <w:rPr>
                <w:rFonts w:cstheme="minorHAnsi"/>
                <w:bCs/>
                <w:sz w:val="16"/>
                <w:szCs w:val="16"/>
              </w:rPr>
              <w:t>Taux</w:t>
            </w:r>
          </w:p>
        </w:tc>
        <w:tc>
          <w:tcPr>
            <w:tcW w:w="127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EEAF6" w:themeFill="accent1" w:themeFillTint="33"/>
            <w:vAlign w:val="center"/>
          </w:tcPr>
          <w:p w14:paraId="7DC2DD39" w14:textId="1638EAA8" w:rsidR="00FD4DCB" w:rsidRPr="00CC2419" w:rsidRDefault="00FD4DCB" w:rsidP="001E0C49">
            <w:pPr>
              <w:jc w:val="center"/>
              <w:rPr>
                <w:sz w:val="16"/>
                <w:szCs w:val="16"/>
              </w:rPr>
            </w:pPr>
            <w:r w:rsidRPr="00CC2419">
              <w:rPr>
                <w:rFonts w:cstheme="minorHAnsi"/>
                <w:bCs/>
                <w:sz w:val="16"/>
                <w:szCs w:val="16"/>
              </w:rPr>
              <w:t>Montant</w:t>
            </w:r>
          </w:p>
        </w:tc>
      </w:tr>
      <w:tr w:rsidR="001E0C49" w:rsidRPr="008C2053" w14:paraId="061AE903" w14:textId="208EFF6E" w:rsidTr="00CC2419">
        <w:trPr>
          <w:trHeight w:val="245"/>
        </w:trPr>
        <w:tc>
          <w:tcPr>
            <w:tcW w:w="1418" w:type="dxa"/>
            <w:gridSpan w:val="2"/>
            <w:vMerge w:val="restar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BDD6EE"/>
            <w:vAlign w:val="center"/>
            <w:hideMark/>
          </w:tcPr>
          <w:p w14:paraId="63176242" w14:textId="77777777" w:rsidR="001E0C49" w:rsidRPr="001E0C49" w:rsidRDefault="001E0C49" w:rsidP="00FD4DCB">
            <w:pPr>
              <w:rPr>
                <w:rFonts w:asciiTheme="minorHAnsi" w:hAnsiTheme="minorHAnsi" w:cstheme="minorHAnsi"/>
                <w:b/>
                <w:bCs/>
                <w:sz w:val="16"/>
                <w:szCs w:val="16"/>
              </w:rPr>
            </w:pPr>
            <w:r w:rsidRPr="001E0C49">
              <w:rPr>
                <w:rFonts w:asciiTheme="minorHAnsi" w:hAnsiTheme="minorHAnsi" w:cstheme="minorHAnsi"/>
                <w:b/>
                <w:bCs/>
                <w:sz w:val="16"/>
                <w:szCs w:val="16"/>
              </w:rPr>
              <w:t>FD Ecouves et FD de Bourse</w:t>
            </w:r>
          </w:p>
          <w:p w14:paraId="1321756A" w14:textId="444F8CF0" w:rsidR="001E0C49" w:rsidRPr="001E0C49" w:rsidRDefault="001E0C49" w:rsidP="00FD4DCB">
            <w:pPr>
              <w:rPr>
                <w:rFonts w:asciiTheme="minorHAnsi" w:hAnsiTheme="minorHAnsi" w:cstheme="minorHAnsi"/>
                <w:sz w:val="14"/>
                <w:szCs w:val="14"/>
              </w:rPr>
            </w:pPr>
            <w:r w:rsidRPr="001E0C49">
              <w:rPr>
                <w:rFonts w:asciiTheme="minorHAnsi" w:hAnsiTheme="minorHAnsi" w:cstheme="minorHAnsi"/>
                <w:sz w:val="14"/>
                <w:szCs w:val="14"/>
              </w:rPr>
              <w:t>Restauration des mares</w:t>
            </w:r>
          </w:p>
        </w:tc>
        <w:tc>
          <w:tcPr>
            <w:tcW w:w="5528" w:type="dxa"/>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BDD6EE"/>
            <w:vAlign w:val="center"/>
            <w:hideMark/>
          </w:tcPr>
          <w:p w14:paraId="05A22B85" w14:textId="77777777" w:rsidR="001E0C49" w:rsidRPr="001E0C49" w:rsidRDefault="001E0C49" w:rsidP="00FD4DCB">
            <w:pPr>
              <w:rPr>
                <w:rFonts w:asciiTheme="minorHAnsi" w:hAnsiTheme="minorHAnsi" w:cstheme="minorHAnsi"/>
                <w:sz w:val="16"/>
                <w:szCs w:val="16"/>
              </w:rPr>
            </w:pPr>
            <w:r w:rsidRPr="001E0C49">
              <w:rPr>
                <w:rFonts w:asciiTheme="minorHAnsi" w:hAnsiTheme="minorHAnsi" w:cstheme="minorHAnsi"/>
                <w:b/>
                <w:bCs/>
                <w:sz w:val="16"/>
                <w:szCs w:val="16"/>
              </w:rPr>
              <w:t>Etudes :</w:t>
            </w:r>
            <w:r w:rsidRPr="001E0C49">
              <w:rPr>
                <w:rFonts w:asciiTheme="minorHAnsi" w:hAnsiTheme="minorHAnsi" w:cstheme="minorHAnsi"/>
                <w:sz w:val="16"/>
                <w:szCs w:val="16"/>
              </w:rPr>
              <w:t xml:space="preserve"> Inventaire amphibiens </w:t>
            </w:r>
          </w:p>
        </w:tc>
        <w:tc>
          <w:tcPr>
            <w:tcW w:w="70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EEAF6" w:themeFill="accent1" w:themeFillTint="33"/>
            <w:vAlign w:val="center"/>
            <w:hideMark/>
          </w:tcPr>
          <w:p w14:paraId="068EF98A" w14:textId="77777777" w:rsidR="001E0C49" w:rsidRPr="00CC2419" w:rsidRDefault="001E0C49" w:rsidP="00FD4DCB">
            <w:pPr>
              <w:jc w:val="center"/>
              <w:rPr>
                <w:rFonts w:asciiTheme="minorHAnsi" w:hAnsiTheme="minorHAnsi" w:cstheme="minorHAnsi"/>
                <w:sz w:val="16"/>
                <w:szCs w:val="16"/>
              </w:rPr>
            </w:pPr>
            <w:r w:rsidRPr="00CC2419">
              <w:rPr>
                <w:rFonts w:asciiTheme="minorHAnsi" w:hAnsiTheme="minorHAnsi" w:cstheme="minorHAnsi"/>
                <w:sz w:val="16"/>
                <w:szCs w:val="16"/>
              </w:rPr>
              <w:t>4 000</w:t>
            </w:r>
          </w:p>
        </w:tc>
        <w:tc>
          <w:tcPr>
            <w:tcW w:w="70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EEAF6" w:themeFill="accent1" w:themeFillTint="33"/>
            <w:vAlign w:val="center"/>
            <w:hideMark/>
          </w:tcPr>
          <w:p w14:paraId="3607E8AB" w14:textId="77777777" w:rsidR="001E0C49" w:rsidRPr="00CC2419" w:rsidRDefault="001E0C49" w:rsidP="00FD4DCB">
            <w:pPr>
              <w:jc w:val="center"/>
              <w:rPr>
                <w:rFonts w:asciiTheme="minorHAnsi" w:hAnsiTheme="minorHAnsi" w:cstheme="minorHAnsi"/>
                <w:sz w:val="16"/>
                <w:szCs w:val="16"/>
              </w:rPr>
            </w:pPr>
            <w:r w:rsidRPr="00CC2419">
              <w:rPr>
                <w:rFonts w:asciiTheme="minorHAnsi" w:hAnsiTheme="minorHAnsi" w:cstheme="minorHAnsi"/>
                <w:sz w:val="16"/>
                <w:szCs w:val="16"/>
              </w:rPr>
              <w:t>4 000</w:t>
            </w:r>
          </w:p>
        </w:tc>
        <w:tc>
          <w:tcPr>
            <w:tcW w:w="7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EEAF6" w:themeFill="accent1" w:themeFillTint="33"/>
            <w:vAlign w:val="center"/>
            <w:hideMark/>
          </w:tcPr>
          <w:p w14:paraId="6875B12D" w14:textId="77777777" w:rsidR="001E0C49" w:rsidRPr="00CC2419" w:rsidRDefault="001E0C49" w:rsidP="00FD4DCB">
            <w:pPr>
              <w:jc w:val="center"/>
              <w:rPr>
                <w:rFonts w:asciiTheme="minorHAnsi" w:hAnsiTheme="minorHAnsi" w:cstheme="minorHAnsi"/>
                <w:sz w:val="16"/>
                <w:szCs w:val="16"/>
              </w:rPr>
            </w:pPr>
            <w:r w:rsidRPr="00CC2419">
              <w:rPr>
                <w:rFonts w:asciiTheme="minorHAnsi" w:hAnsiTheme="minorHAnsi" w:cstheme="minorHAnsi"/>
                <w:sz w:val="16"/>
                <w:szCs w:val="16"/>
              </w:rPr>
              <w:t>4 000</w:t>
            </w:r>
          </w:p>
        </w:tc>
        <w:tc>
          <w:tcPr>
            <w:tcW w:w="113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EEAF6" w:themeFill="accent1" w:themeFillTint="33"/>
            <w:vAlign w:val="center"/>
          </w:tcPr>
          <w:p w14:paraId="41DE88E5" w14:textId="48239CA9" w:rsidR="001E0C49" w:rsidRPr="00CC2419" w:rsidRDefault="001E0C49" w:rsidP="00FD4DCB">
            <w:pPr>
              <w:jc w:val="center"/>
              <w:rPr>
                <w:rFonts w:asciiTheme="minorHAnsi" w:hAnsiTheme="minorHAnsi" w:cstheme="minorHAnsi"/>
                <w:sz w:val="16"/>
                <w:szCs w:val="16"/>
              </w:rPr>
            </w:pPr>
            <w:r w:rsidRPr="00CC2419">
              <w:rPr>
                <w:rFonts w:asciiTheme="minorHAnsi" w:hAnsiTheme="minorHAnsi" w:cstheme="minorHAnsi"/>
                <w:sz w:val="16"/>
                <w:szCs w:val="16"/>
              </w:rPr>
              <w:t>12 000</w:t>
            </w:r>
          </w:p>
        </w:tc>
        <w:tc>
          <w:tcPr>
            <w:tcW w:w="284" w:type="dxa"/>
            <w:tcBorders>
              <w:top w:val="nil"/>
              <w:left w:val="single" w:sz="6" w:space="0" w:color="FFFFFF" w:themeColor="background1"/>
              <w:bottom w:val="nil"/>
              <w:right w:val="single" w:sz="6" w:space="0" w:color="FFFFFF" w:themeColor="background1"/>
            </w:tcBorders>
          </w:tcPr>
          <w:p w14:paraId="1DAAD4CE" w14:textId="77777777" w:rsidR="001E0C49" w:rsidRPr="008C2053" w:rsidRDefault="001E0C49" w:rsidP="00FD4DCB">
            <w:pPr>
              <w:spacing w:after="160" w:line="259" w:lineRule="auto"/>
              <w:rPr>
                <w:rFonts w:asciiTheme="minorHAnsi" w:hAnsiTheme="minorHAnsi" w:cstheme="minorHAnsi"/>
                <w:sz w:val="18"/>
                <w:szCs w:val="18"/>
              </w:rPr>
            </w:pPr>
          </w:p>
        </w:tc>
        <w:tc>
          <w:tcPr>
            <w:tcW w:w="141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70C0"/>
            <w:vAlign w:val="center"/>
          </w:tcPr>
          <w:p w14:paraId="07F4F11C" w14:textId="7C111128" w:rsidR="001E0C49" w:rsidRPr="00CC2419" w:rsidRDefault="001E0C49" w:rsidP="001E0C49">
            <w:pPr>
              <w:spacing w:line="259" w:lineRule="auto"/>
              <w:jc w:val="center"/>
              <w:rPr>
                <w:rFonts w:asciiTheme="minorHAnsi" w:hAnsiTheme="minorHAnsi" w:cstheme="minorHAnsi"/>
                <w:color w:val="FFFFFF" w:themeColor="background1"/>
                <w:sz w:val="16"/>
                <w:szCs w:val="16"/>
              </w:rPr>
            </w:pPr>
            <w:r w:rsidRPr="00CC2419">
              <w:rPr>
                <w:rFonts w:asciiTheme="minorHAnsi" w:hAnsiTheme="minorHAnsi" w:cstheme="minorHAnsi"/>
                <w:color w:val="FFFFFF" w:themeColor="background1"/>
                <w:sz w:val="16"/>
                <w:szCs w:val="16"/>
              </w:rPr>
              <w:t>Agence de l’eau</w:t>
            </w:r>
          </w:p>
        </w:tc>
        <w:tc>
          <w:tcPr>
            <w:tcW w:w="1560" w:type="dxa"/>
            <w:vMerge w:val="restar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70C0"/>
            <w:vAlign w:val="center"/>
          </w:tcPr>
          <w:p w14:paraId="08935E4B" w14:textId="1051892E" w:rsidR="001E0C49" w:rsidRPr="00CC2419" w:rsidRDefault="001E0C49" w:rsidP="001E0C49">
            <w:pPr>
              <w:spacing w:line="259" w:lineRule="auto"/>
              <w:jc w:val="center"/>
              <w:rPr>
                <w:rFonts w:asciiTheme="minorHAnsi" w:hAnsiTheme="minorHAnsi" w:cstheme="minorHAnsi"/>
                <w:sz w:val="16"/>
                <w:szCs w:val="16"/>
              </w:rPr>
            </w:pPr>
            <w:r w:rsidRPr="00CC2419">
              <w:rPr>
                <w:rFonts w:cstheme="minorHAnsi"/>
                <w:color w:val="FFFFFF" w:themeColor="background1"/>
                <w:sz w:val="16"/>
                <w:szCs w:val="16"/>
              </w:rPr>
              <w:t>104 000 €</w:t>
            </w:r>
          </w:p>
        </w:tc>
        <w:tc>
          <w:tcPr>
            <w:tcW w:w="7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70C0"/>
            <w:vAlign w:val="center"/>
          </w:tcPr>
          <w:p w14:paraId="1F734277" w14:textId="7E6D5B51" w:rsidR="001E0C49" w:rsidRPr="00CC2419" w:rsidRDefault="001E0C49" w:rsidP="001E0C49">
            <w:pPr>
              <w:spacing w:line="259" w:lineRule="auto"/>
              <w:jc w:val="center"/>
              <w:rPr>
                <w:rFonts w:asciiTheme="minorHAnsi" w:hAnsiTheme="minorHAnsi" w:cstheme="minorHAnsi"/>
                <w:color w:val="FFFFFF" w:themeColor="background1"/>
                <w:sz w:val="16"/>
                <w:szCs w:val="16"/>
              </w:rPr>
            </w:pPr>
            <w:r w:rsidRPr="00CC2419">
              <w:rPr>
                <w:rFonts w:asciiTheme="minorHAnsi" w:hAnsiTheme="minorHAnsi" w:cstheme="minorHAnsi"/>
                <w:color w:val="FFFFFF" w:themeColor="background1"/>
                <w:sz w:val="16"/>
                <w:szCs w:val="16"/>
              </w:rPr>
              <w:t>70 %</w:t>
            </w:r>
          </w:p>
        </w:tc>
        <w:tc>
          <w:tcPr>
            <w:tcW w:w="127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70C0"/>
            <w:vAlign w:val="center"/>
          </w:tcPr>
          <w:p w14:paraId="706F4F67" w14:textId="27FB4331" w:rsidR="001E0C49" w:rsidRPr="00CC2419" w:rsidRDefault="001E0C49" w:rsidP="001E0C49">
            <w:pPr>
              <w:spacing w:line="259" w:lineRule="auto"/>
              <w:jc w:val="center"/>
              <w:rPr>
                <w:rFonts w:asciiTheme="minorHAnsi" w:hAnsiTheme="minorHAnsi" w:cstheme="minorHAnsi"/>
                <w:color w:val="FFFFFF" w:themeColor="background1"/>
                <w:sz w:val="16"/>
                <w:szCs w:val="16"/>
              </w:rPr>
            </w:pPr>
            <w:r w:rsidRPr="00CC2419">
              <w:rPr>
                <w:rFonts w:asciiTheme="minorHAnsi" w:hAnsiTheme="minorHAnsi" w:cstheme="minorHAnsi"/>
                <w:color w:val="FFFFFF" w:themeColor="background1"/>
                <w:sz w:val="16"/>
                <w:szCs w:val="16"/>
              </w:rPr>
              <w:t>72 800 €</w:t>
            </w:r>
          </w:p>
        </w:tc>
        <w:tc>
          <w:tcPr>
            <w:tcW w:w="1643" w:type="dxa"/>
            <w:tcBorders>
              <w:left w:val="single" w:sz="6" w:space="0" w:color="FFFFFF" w:themeColor="background1"/>
            </w:tcBorders>
            <w:vAlign w:val="center"/>
          </w:tcPr>
          <w:p w14:paraId="28E9F4FB" w14:textId="1088013F" w:rsidR="001E0C49" w:rsidRPr="008C2053" w:rsidRDefault="001E0C49" w:rsidP="00FD4DCB">
            <w:pPr>
              <w:spacing w:after="160" w:line="259" w:lineRule="auto"/>
              <w:rPr>
                <w:rFonts w:asciiTheme="minorHAnsi" w:hAnsiTheme="minorHAnsi" w:cstheme="minorHAnsi"/>
                <w:sz w:val="18"/>
                <w:szCs w:val="18"/>
              </w:rPr>
            </w:pPr>
            <w:r>
              <w:rPr>
                <w:rFonts w:cstheme="minorHAnsi"/>
                <w:color w:val="FFFFFF" w:themeColor="background1"/>
                <w:sz w:val="18"/>
                <w:szCs w:val="18"/>
              </w:rPr>
              <w:t>16 983 € HT</w:t>
            </w:r>
          </w:p>
        </w:tc>
        <w:tc>
          <w:tcPr>
            <w:tcW w:w="1218" w:type="dxa"/>
            <w:vAlign w:val="center"/>
          </w:tcPr>
          <w:p w14:paraId="326808BE" w14:textId="4CA48290" w:rsidR="001E0C49" w:rsidRPr="008C2053" w:rsidRDefault="001E0C49" w:rsidP="00FD4DCB">
            <w:pPr>
              <w:spacing w:after="160" w:line="259" w:lineRule="auto"/>
              <w:rPr>
                <w:rFonts w:asciiTheme="minorHAnsi" w:hAnsiTheme="minorHAnsi" w:cstheme="minorHAnsi"/>
                <w:sz w:val="18"/>
                <w:szCs w:val="18"/>
              </w:rPr>
            </w:pPr>
            <w:r>
              <w:rPr>
                <w:rFonts w:cstheme="minorHAnsi"/>
                <w:color w:val="FFFFFF" w:themeColor="background1"/>
                <w:sz w:val="18"/>
                <w:szCs w:val="18"/>
              </w:rPr>
              <w:t>50</w:t>
            </w:r>
            <w:r w:rsidRPr="00EC5130">
              <w:rPr>
                <w:rFonts w:cstheme="minorHAnsi"/>
                <w:color w:val="FFFFFF" w:themeColor="background1"/>
                <w:sz w:val="18"/>
                <w:szCs w:val="18"/>
              </w:rPr>
              <w:t xml:space="preserve"> %</w:t>
            </w:r>
          </w:p>
        </w:tc>
        <w:tc>
          <w:tcPr>
            <w:tcW w:w="1218" w:type="dxa"/>
            <w:vAlign w:val="center"/>
          </w:tcPr>
          <w:p w14:paraId="5C242668" w14:textId="5E319C63" w:rsidR="001E0C49" w:rsidRPr="008C2053" w:rsidRDefault="001E0C49" w:rsidP="00FD4DCB">
            <w:pPr>
              <w:spacing w:after="160" w:line="259" w:lineRule="auto"/>
              <w:rPr>
                <w:rFonts w:asciiTheme="minorHAnsi" w:hAnsiTheme="minorHAnsi" w:cstheme="minorHAnsi"/>
                <w:sz w:val="18"/>
                <w:szCs w:val="18"/>
              </w:rPr>
            </w:pPr>
            <w:r>
              <w:rPr>
                <w:rFonts w:cstheme="minorHAnsi"/>
                <w:color w:val="FFFFFF" w:themeColor="background1"/>
                <w:sz w:val="18"/>
                <w:szCs w:val="18"/>
              </w:rPr>
              <w:t>8 491.50</w:t>
            </w:r>
            <w:r w:rsidRPr="00EC5130">
              <w:rPr>
                <w:rFonts w:cstheme="minorHAnsi"/>
                <w:color w:val="FFFFFF" w:themeColor="background1"/>
                <w:sz w:val="18"/>
                <w:szCs w:val="18"/>
              </w:rPr>
              <w:t xml:space="preserve"> €</w:t>
            </w:r>
          </w:p>
        </w:tc>
      </w:tr>
      <w:tr w:rsidR="001E0C49" w:rsidRPr="008C2053" w14:paraId="367AC990" w14:textId="30496625" w:rsidTr="00CC2419">
        <w:trPr>
          <w:trHeight w:val="237"/>
        </w:trPr>
        <w:tc>
          <w:tcPr>
            <w:tcW w:w="1418" w:type="dxa"/>
            <w:gridSpan w:val="2"/>
            <w:vMerge/>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vAlign w:val="center"/>
            <w:hideMark/>
          </w:tcPr>
          <w:p w14:paraId="5169CD83" w14:textId="77777777" w:rsidR="001E0C49" w:rsidRPr="001E0C49" w:rsidRDefault="001E0C49" w:rsidP="00FD4DCB">
            <w:pPr>
              <w:rPr>
                <w:rFonts w:asciiTheme="minorHAnsi" w:hAnsiTheme="minorHAnsi" w:cstheme="minorHAnsi"/>
                <w:sz w:val="16"/>
                <w:szCs w:val="16"/>
              </w:rPr>
            </w:pPr>
          </w:p>
        </w:tc>
        <w:tc>
          <w:tcPr>
            <w:tcW w:w="5528" w:type="dxa"/>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BDD6EE"/>
            <w:vAlign w:val="center"/>
            <w:hideMark/>
          </w:tcPr>
          <w:p w14:paraId="62FE07FC" w14:textId="77777777" w:rsidR="001E0C49" w:rsidRPr="001E0C49" w:rsidRDefault="001E0C49" w:rsidP="00FD4DCB">
            <w:pPr>
              <w:rPr>
                <w:rFonts w:asciiTheme="minorHAnsi" w:hAnsiTheme="minorHAnsi" w:cstheme="minorHAnsi"/>
                <w:sz w:val="16"/>
                <w:szCs w:val="16"/>
              </w:rPr>
            </w:pPr>
            <w:r w:rsidRPr="001E0C49">
              <w:rPr>
                <w:rFonts w:asciiTheme="minorHAnsi" w:hAnsiTheme="minorHAnsi" w:cstheme="minorHAnsi"/>
                <w:b/>
                <w:bCs/>
                <w:sz w:val="16"/>
                <w:szCs w:val="16"/>
              </w:rPr>
              <w:t>Travaux</w:t>
            </w:r>
            <w:r w:rsidRPr="001E0C49">
              <w:rPr>
                <w:rFonts w:asciiTheme="minorHAnsi" w:hAnsiTheme="minorHAnsi" w:cstheme="minorHAnsi"/>
                <w:sz w:val="16"/>
                <w:szCs w:val="16"/>
              </w:rPr>
              <w:t xml:space="preserve"> de restauration des mares gestion des pollutions </w:t>
            </w:r>
          </w:p>
        </w:tc>
        <w:tc>
          <w:tcPr>
            <w:tcW w:w="70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EEAF6" w:themeFill="accent1" w:themeFillTint="33"/>
            <w:vAlign w:val="center"/>
            <w:hideMark/>
          </w:tcPr>
          <w:p w14:paraId="75BCB1E2" w14:textId="77777777" w:rsidR="001E0C49" w:rsidRPr="00CC2419" w:rsidRDefault="001E0C49" w:rsidP="00FD4DCB">
            <w:pPr>
              <w:jc w:val="center"/>
              <w:rPr>
                <w:rFonts w:asciiTheme="minorHAnsi" w:hAnsiTheme="minorHAnsi" w:cstheme="minorHAnsi"/>
                <w:sz w:val="16"/>
                <w:szCs w:val="16"/>
              </w:rPr>
            </w:pPr>
            <w:r w:rsidRPr="00CC2419">
              <w:rPr>
                <w:rFonts w:asciiTheme="minorHAnsi" w:hAnsiTheme="minorHAnsi" w:cstheme="minorHAnsi"/>
                <w:sz w:val="16"/>
                <w:szCs w:val="16"/>
              </w:rPr>
              <w:t>10 000</w:t>
            </w:r>
          </w:p>
        </w:tc>
        <w:tc>
          <w:tcPr>
            <w:tcW w:w="70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EEAF6" w:themeFill="accent1" w:themeFillTint="33"/>
            <w:vAlign w:val="center"/>
            <w:hideMark/>
          </w:tcPr>
          <w:p w14:paraId="63011D4A" w14:textId="77777777" w:rsidR="001E0C49" w:rsidRPr="00CC2419" w:rsidRDefault="001E0C49" w:rsidP="00FD4DCB">
            <w:pPr>
              <w:jc w:val="center"/>
              <w:rPr>
                <w:rFonts w:asciiTheme="minorHAnsi" w:hAnsiTheme="minorHAnsi" w:cstheme="minorHAnsi"/>
                <w:sz w:val="16"/>
                <w:szCs w:val="16"/>
              </w:rPr>
            </w:pPr>
            <w:r w:rsidRPr="00CC2419">
              <w:rPr>
                <w:rFonts w:asciiTheme="minorHAnsi" w:hAnsiTheme="minorHAnsi" w:cstheme="minorHAnsi"/>
                <w:sz w:val="16"/>
                <w:szCs w:val="16"/>
              </w:rPr>
              <w:t>3 000</w:t>
            </w:r>
          </w:p>
        </w:tc>
        <w:tc>
          <w:tcPr>
            <w:tcW w:w="7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EEAF6" w:themeFill="accent1" w:themeFillTint="33"/>
            <w:vAlign w:val="center"/>
            <w:hideMark/>
          </w:tcPr>
          <w:p w14:paraId="3CCD9931" w14:textId="77777777" w:rsidR="001E0C49" w:rsidRPr="00CC2419" w:rsidRDefault="001E0C49" w:rsidP="00FD4DCB">
            <w:pPr>
              <w:jc w:val="center"/>
              <w:rPr>
                <w:rFonts w:asciiTheme="minorHAnsi" w:hAnsiTheme="minorHAnsi" w:cstheme="minorHAnsi"/>
                <w:sz w:val="16"/>
                <w:szCs w:val="16"/>
              </w:rPr>
            </w:pPr>
            <w:r w:rsidRPr="00CC2419">
              <w:rPr>
                <w:rFonts w:asciiTheme="minorHAnsi" w:hAnsiTheme="minorHAnsi" w:cstheme="minorHAnsi"/>
                <w:sz w:val="16"/>
                <w:szCs w:val="16"/>
              </w:rPr>
              <w:t>3 000</w:t>
            </w:r>
          </w:p>
        </w:tc>
        <w:tc>
          <w:tcPr>
            <w:tcW w:w="113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EEAF6" w:themeFill="accent1" w:themeFillTint="33"/>
            <w:vAlign w:val="center"/>
          </w:tcPr>
          <w:p w14:paraId="7745D978" w14:textId="193DDA96" w:rsidR="001E0C49" w:rsidRPr="00CC2419" w:rsidRDefault="001E0C49" w:rsidP="00FD4DCB">
            <w:pPr>
              <w:jc w:val="center"/>
              <w:rPr>
                <w:rFonts w:asciiTheme="minorHAnsi" w:hAnsiTheme="minorHAnsi" w:cstheme="minorHAnsi"/>
                <w:sz w:val="16"/>
                <w:szCs w:val="16"/>
              </w:rPr>
            </w:pPr>
            <w:r w:rsidRPr="00CC2419">
              <w:rPr>
                <w:rFonts w:asciiTheme="minorHAnsi" w:hAnsiTheme="minorHAnsi" w:cstheme="minorHAnsi"/>
                <w:sz w:val="16"/>
                <w:szCs w:val="16"/>
              </w:rPr>
              <w:t>16 000</w:t>
            </w:r>
          </w:p>
        </w:tc>
        <w:tc>
          <w:tcPr>
            <w:tcW w:w="284" w:type="dxa"/>
            <w:tcBorders>
              <w:top w:val="nil"/>
              <w:left w:val="single" w:sz="6" w:space="0" w:color="FFFFFF" w:themeColor="background1"/>
              <w:bottom w:val="nil"/>
              <w:right w:val="single" w:sz="6" w:space="0" w:color="FFFFFF" w:themeColor="background1"/>
            </w:tcBorders>
          </w:tcPr>
          <w:p w14:paraId="0748CC39" w14:textId="77777777" w:rsidR="001E0C49" w:rsidRPr="008C2053" w:rsidRDefault="001E0C49" w:rsidP="00FD4DCB">
            <w:pPr>
              <w:spacing w:after="160" w:line="259" w:lineRule="auto"/>
              <w:rPr>
                <w:rFonts w:asciiTheme="minorHAnsi" w:hAnsiTheme="minorHAnsi" w:cstheme="minorHAnsi"/>
                <w:sz w:val="18"/>
                <w:szCs w:val="18"/>
              </w:rPr>
            </w:pPr>
          </w:p>
        </w:tc>
        <w:tc>
          <w:tcPr>
            <w:tcW w:w="141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70C0"/>
            <w:vAlign w:val="center"/>
          </w:tcPr>
          <w:p w14:paraId="58FA9FA7" w14:textId="35CC2E6F" w:rsidR="001E0C49" w:rsidRPr="00CC2419" w:rsidRDefault="001E0C49" w:rsidP="001E0C49">
            <w:pPr>
              <w:spacing w:line="259" w:lineRule="auto"/>
              <w:jc w:val="center"/>
              <w:rPr>
                <w:rFonts w:asciiTheme="minorHAnsi" w:hAnsiTheme="minorHAnsi" w:cstheme="minorHAnsi"/>
                <w:color w:val="FFFFFF" w:themeColor="background1"/>
                <w:sz w:val="16"/>
                <w:szCs w:val="16"/>
              </w:rPr>
            </w:pPr>
            <w:r w:rsidRPr="00CC2419">
              <w:rPr>
                <w:rFonts w:asciiTheme="minorHAnsi" w:hAnsiTheme="minorHAnsi" w:cstheme="minorHAnsi"/>
                <w:color w:val="FFFFFF" w:themeColor="background1"/>
                <w:sz w:val="16"/>
                <w:szCs w:val="16"/>
              </w:rPr>
              <w:t>Reste à charge</w:t>
            </w:r>
          </w:p>
        </w:tc>
        <w:tc>
          <w:tcPr>
            <w:tcW w:w="1560" w:type="dxa"/>
            <w:vMerge/>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70C0"/>
            <w:vAlign w:val="center"/>
          </w:tcPr>
          <w:p w14:paraId="40B2E915" w14:textId="77777777" w:rsidR="001E0C49" w:rsidRPr="00CC2419" w:rsidRDefault="001E0C49" w:rsidP="001E0C49">
            <w:pPr>
              <w:spacing w:after="160" w:line="259" w:lineRule="auto"/>
              <w:jc w:val="center"/>
              <w:rPr>
                <w:rFonts w:asciiTheme="minorHAnsi" w:hAnsiTheme="minorHAnsi" w:cstheme="minorHAnsi"/>
                <w:sz w:val="16"/>
                <w:szCs w:val="16"/>
              </w:rPr>
            </w:pPr>
          </w:p>
        </w:tc>
        <w:tc>
          <w:tcPr>
            <w:tcW w:w="7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70C0"/>
            <w:vAlign w:val="center"/>
          </w:tcPr>
          <w:p w14:paraId="2AA49CAD" w14:textId="3500C6FD" w:rsidR="001E0C49" w:rsidRPr="00CC2419" w:rsidRDefault="001E0C49" w:rsidP="001E0C49">
            <w:pPr>
              <w:spacing w:line="259" w:lineRule="auto"/>
              <w:jc w:val="center"/>
              <w:rPr>
                <w:rFonts w:asciiTheme="minorHAnsi" w:hAnsiTheme="minorHAnsi" w:cstheme="minorHAnsi"/>
                <w:color w:val="FFFFFF" w:themeColor="background1"/>
                <w:sz w:val="16"/>
                <w:szCs w:val="16"/>
              </w:rPr>
            </w:pPr>
            <w:r w:rsidRPr="00CC2419">
              <w:rPr>
                <w:rFonts w:asciiTheme="minorHAnsi" w:hAnsiTheme="minorHAnsi" w:cstheme="minorHAnsi"/>
                <w:color w:val="FFFFFF" w:themeColor="background1"/>
                <w:sz w:val="16"/>
                <w:szCs w:val="16"/>
              </w:rPr>
              <w:t>30 %</w:t>
            </w:r>
          </w:p>
        </w:tc>
        <w:tc>
          <w:tcPr>
            <w:tcW w:w="127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70C0"/>
            <w:vAlign w:val="center"/>
          </w:tcPr>
          <w:p w14:paraId="007401BD" w14:textId="5040674D" w:rsidR="001E0C49" w:rsidRPr="00CC2419" w:rsidRDefault="001E0C49" w:rsidP="001E0C49">
            <w:pPr>
              <w:spacing w:line="259" w:lineRule="auto"/>
              <w:jc w:val="center"/>
              <w:rPr>
                <w:rFonts w:asciiTheme="minorHAnsi" w:hAnsiTheme="minorHAnsi" w:cstheme="minorHAnsi"/>
                <w:color w:val="FFFFFF" w:themeColor="background1"/>
                <w:sz w:val="16"/>
                <w:szCs w:val="16"/>
              </w:rPr>
            </w:pPr>
            <w:r w:rsidRPr="00CC2419">
              <w:rPr>
                <w:rFonts w:asciiTheme="minorHAnsi" w:hAnsiTheme="minorHAnsi" w:cstheme="minorHAnsi"/>
                <w:color w:val="FFFFFF" w:themeColor="background1"/>
                <w:sz w:val="16"/>
                <w:szCs w:val="16"/>
              </w:rPr>
              <w:t>31 200 €</w:t>
            </w:r>
          </w:p>
        </w:tc>
        <w:tc>
          <w:tcPr>
            <w:tcW w:w="1643" w:type="dxa"/>
            <w:tcBorders>
              <w:left w:val="single" w:sz="6" w:space="0" w:color="FFFFFF" w:themeColor="background1"/>
            </w:tcBorders>
            <w:vAlign w:val="center"/>
          </w:tcPr>
          <w:p w14:paraId="0AE06DAA" w14:textId="77777777" w:rsidR="001E0C49" w:rsidRPr="008C2053" w:rsidRDefault="001E0C49" w:rsidP="00FD4DCB">
            <w:pPr>
              <w:spacing w:after="160" w:line="259" w:lineRule="auto"/>
              <w:rPr>
                <w:rFonts w:asciiTheme="minorHAnsi" w:hAnsiTheme="minorHAnsi" w:cstheme="minorHAnsi"/>
                <w:sz w:val="18"/>
                <w:szCs w:val="18"/>
              </w:rPr>
            </w:pPr>
          </w:p>
        </w:tc>
        <w:tc>
          <w:tcPr>
            <w:tcW w:w="1218" w:type="dxa"/>
            <w:vAlign w:val="center"/>
          </w:tcPr>
          <w:p w14:paraId="5EDBCC87" w14:textId="2BD54BCE" w:rsidR="001E0C49" w:rsidRPr="008C2053" w:rsidRDefault="001E0C49" w:rsidP="00FD4DCB">
            <w:pPr>
              <w:spacing w:after="160" w:line="259" w:lineRule="auto"/>
              <w:rPr>
                <w:rFonts w:asciiTheme="minorHAnsi" w:hAnsiTheme="minorHAnsi" w:cstheme="minorHAnsi"/>
                <w:sz w:val="18"/>
                <w:szCs w:val="18"/>
              </w:rPr>
            </w:pPr>
            <w:r>
              <w:rPr>
                <w:rFonts w:cstheme="minorHAnsi"/>
                <w:color w:val="FFFFFF" w:themeColor="background1"/>
                <w:sz w:val="18"/>
                <w:szCs w:val="18"/>
              </w:rPr>
              <w:t xml:space="preserve">20 </w:t>
            </w:r>
            <w:r w:rsidRPr="00CF4EEE">
              <w:rPr>
                <w:rFonts w:cstheme="minorHAnsi"/>
                <w:color w:val="FFFFFF" w:themeColor="background1"/>
                <w:sz w:val="18"/>
                <w:szCs w:val="18"/>
              </w:rPr>
              <w:t>%</w:t>
            </w:r>
          </w:p>
        </w:tc>
        <w:tc>
          <w:tcPr>
            <w:tcW w:w="1218" w:type="dxa"/>
            <w:vAlign w:val="center"/>
          </w:tcPr>
          <w:p w14:paraId="3142329B" w14:textId="30C9F4AE" w:rsidR="001E0C49" w:rsidRPr="008C2053" w:rsidRDefault="001E0C49" w:rsidP="00FD4DCB">
            <w:pPr>
              <w:spacing w:after="160" w:line="259" w:lineRule="auto"/>
              <w:rPr>
                <w:rFonts w:asciiTheme="minorHAnsi" w:hAnsiTheme="minorHAnsi" w:cstheme="minorHAnsi"/>
                <w:sz w:val="18"/>
                <w:szCs w:val="18"/>
              </w:rPr>
            </w:pPr>
            <w:r>
              <w:rPr>
                <w:rFonts w:cstheme="minorHAnsi"/>
                <w:color w:val="FFFFFF" w:themeColor="background1"/>
                <w:sz w:val="18"/>
                <w:szCs w:val="18"/>
              </w:rPr>
              <w:t>3 396.60</w:t>
            </w:r>
            <w:r w:rsidRPr="00EC5130">
              <w:rPr>
                <w:rFonts w:cstheme="minorHAnsi"/>
                <w:color w:val="FFFFFF" w:themeColor="background1"/>
                <w:sz w:val="18"/>
                <w:szCs w:val="18"/>
              </w:rPr>
              <w:t xml:space="preserve"> €</w:t>
            </w:r>
          </w:p>
        </w:tc>
      </w:tr>
      <w:tr w:rsidR="00FD4DCB" w:rsidRPr="008C2053" w14:paraId="60D3BFA5" w14:textId="4EBC7EB1" w:rsidTr="00CC2419">
        <w:trPr>
          <w:trHeight w:val="271"/>
        </w:trPr>
        <w:tc>
          <w:tcPr>
            <w:tcW w:w="1418" w:type="dxa"/>
            <w:gridSpan w:val="2"/>
            <w:vMerge w:val="restar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BDD6EE"/>
            <w:vAlign w:val="center"/>
            <w:hideMark/>
          </w:tcPr>
          <w:p w14:paraId="1F936E35" w14:textId="77777777" w:rsidR="00FD4DCB" w:rsidRPr="001E0C49" w:rsidRDefault="00FD4DCB" w:rsidP="00FD4DCB">
            <w:pPr>
              <w:rPr>
                <w:rFonts w:asciiTheme="minorHAnsi" w:hAnsiTheme="minorHAnsi" w:cstheme="minorHAnsi"/>
                <w:b/>
                <w:bCs/>
                <w:sz w:val="16"/>
                <w:szCs w:val="16"/>
              </w:rPr>
            </w:pPr>
            <w:r w:rsidRPr="001E0C49">
              <w:rPr>
                <w:rFonts w:asciiTheme="minorHAnsi" w:hAnsiTheme="minorHAnsi" w:cstheme="minorHAnsi"/>
                <w:b/>
                <w:bCs/>
                <w:sz w:val="16"/>
                <w:szCs w:val="16"/>
              </w:rPr>
              <w:t>FD Bourse</w:t>
            </w:r>
          </w:p>
          <w:p w14:paraId="75F7B95F" w14:textId="77777777" w:rsidR="00FD4DCB" w:rsidRPr="001E0C49" w:rsidRDefault="00FD4DCB" w:rsidP="00FD4DCB">
            <w:pPr>
              <w:rPr>
                <w:rFonts w:asciiTheme="minorHAnsi" w:hAnsiTheme="minorHAnsi" w:cstheme="minorHAnsi"/>
                <w:sz w:val="14"/>
                <w:szCs w:val="14"/>
              </w:rPr>
            </w:pPr>
            <w:r w:rsidRPr="001E0C49">
              <w:rPr>
                <w:rFonts w:asciiTheme="minorHAnsi" w:hAnsiTheme="minorHAnsi" w:cstheme="minorHAnsi"/>
                <w:sz w:val="14"/>
                <w:szCs w:val="14"/>
              </w:rPr>
              <w:t>Plan de gestion de zone humide</w:t>
            </w:r>
          </w:p>
        </w:tc>
        <w:tc>
          <w:tcPr>
            <w:tcW w:w="5528" w:type="dxa"/>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BDD6EE"/>
            <w:vAlign w:val="center"/>
            <w:hideMark/>
          </w:tcPr>
          <w:p w14:paraId="3B8F74B6" w14:textId="77777777" w:rsidR="00FD4DCB" w:rsidRPr="001E0C49" w:rsidRDefault="00FD4DCB" w:rsidP="00FD4DCB">
            <w:pPr>
              <w:rPr>
                <w:rFonts w:asciiTheme="minorHAnsi" w:hAnsiTheme="minorHAnsi" w:cstheme="minorHAnsi"/>
                <w:sz w:val="16"/>
                <w:szCs w:val="16"/>
              </w:rPr>
            </w:pPr>
            <w:r w:rsidRPr="001E0C49">
              <w:rPr>
                <w:rFonts w:asciiTheme="minorHAnsi" w:hAnsiTheme="minorHAnsi" w:cstheme="minorHAnsi"/>
                <w:b/>
                <w:bCs/>
                <w:sz w:val="16"/>
                <w:szCs w:val="16"/>
              </w:rPr>
              <w:t>Etudes :</w:t>
            </w:r>
            <w:r w:rsidRPr="001E0C49">
              <w:rPr>
                <w:rFonts w:asciiTheme="minorHAnsi" w:hAnsiTheme="minorHAnsi" w:cstheme="minorHAnsi"/>
                <w:sz w:val="16"/>
                <w:szCs w:val="16"/>
              </w:rPr>
              <w:t xml:space="preserve"> inventaires complémentaires encore à préciser</w:t>
            </w:r>
          </w:p>
        </w:tc>
        <w:tc>
          <w:tcPr>
            <w:tcW w:w="70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EEAF6" w:themeFill="accent1" w:themeFillTint="33"/>
            <w:vAlign w:val="center"/>
          </w:tcPr>
          <w:p w14:paraId="3DFEBD10" w14:textId="77777777" w:rsidR="00FD4DCB" w:rsidRPr="00CC2419" w:rsidRDefault="00FD4DCB" w:rsidP="00FD4DCB">
            <w:pPr>
              <w:jc w:val="center"/>
              <w:rPr>
                <w:rFonts w:asciiTheme="minorHAnsi" w:hAnsiTheme="minorHAnsi" w:cstheme="minorHAnsi"/>
                <w:sz w:val="16"/>
                <w:szCs w:val="16"/>
              </w:rPr>
            </w:pPr>
          </w:p>
        </w:tc>
        <w:tc>
          <w:tcPr>
            <w:tcW w:w="70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EEAF6" w:themeFill="accent1" w:themeFillTint="33"/>
            <w:vAlign w:val="center"/>
          </w:tcPr>
          <w:p w14:paraId="70A7EB0C" w14:textId="77777777" w:rsidR="00FD4DCB" w:rsidRPr="00CC2419" w:rsidRDefault="00FD4DCB" w:rsidP="00FD4DCB">
            <w:pPr>
              <w:jc w:val="center"/>
              <w:rPr>
                <w:rFonts w:asciiTheme="minorHAnsi" w:hAnsiTheme="minorHAnsi" w:cstheme="minorHAnsi"/>
                <w:sz w:val="16"/>
                <w:szCs w:val="16"/>
              </w:rPr>
            </w:pPr>
          </w:p>
        </w:tc>
        <w:tc>
          <w:tcPr>
            <w:tcW w:w="7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EEAF6" w:themeFill="accent1" w:themeFillTint="33"/>
            <w:vAlign w:val="center"/>
            <w:hideMark/>
          </w:tcPr>
          <w:p w14:paraId="74F11C33" w14:textId="77777777" w:rsidR="00FD4DCB" w:rsidRPr="00CC2419" w:rsidRDefault="00FD4DCB" w:rsidP="00FD4DCB">
            <w:pPr>
              <w:jc w:val="center"/>
              <w:rPr>
                <w:rFonts w:asciiTheme="minorHAnsi" w:hAnsiTheme="minorHAnsi" w:cstheme="minorHAnsi"/>
                <w:sz w:val="16"/>
                <w:szCs w:val="16"/>
              </w:rPr>
            </w:pPr>
            <w:r w:rsidRPr="00CC2419">
              <w:rPr>
                <w:rFonts w:asciiTheme="minorHAnsi" w:hAnsiTheme="minorHAnsi" w:cstheme="minorHAnsi"/>
                <w:sz w:val="16"/>
                <w:szCs w:val="16"/>
              </w:rPr>
              <w:t>6 000</w:t>
            </w:r>
          </w:p>
        </w:tc>
        <w:tc>
          <w:tcPr>
            <w:tcW w:w="113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EEAF6" w:themeFill="accent1" w:themeFillTint="33"/>
            <w:vAlign w:val="center"/>
          </w:tcPr>
          <w:p w14:paraId="2C703738" w14:textId="74F76223" w:rsidR="00FD4DCB" w:rsidRPr="00CC2419" w:rsidRDefault="00FD4DCB" w:rsidP="00FD4DCB">
            <w:pPr>
              <w:jc w:val="center"/>
              <w:rPr>
                <w:rFonts w:asciiTheme="minorHAnsi" w:hAnsiTheme="minorHAnsi" w:cstheme="minorHAnsi"/>
                <w:sz w:val="16"/>
                <w:szCs w:val="16"/>
              </w:rPr>
            </w:pPr>
            <w:r w:rsidRPr="00CC2419">
              <w:rPr>
                <w:rFonts w:asciiTheme="minorHAnsi" w:hAnsiTheme="minorHAnsi" w:cstheme="minorHAnsi"/>
                <w:sz w:val="16"/>
                <w:szCs w:val="16"/>
              </w:rPr>
              <w:t>6 000</w:t>
            </w:r>
          </w:p>
        </w:tc>
        <w:tc>
          <w:tcPr>
            <w:tcW w:w="284" w:type="dxa"/>
            <w:tcBorders>
              <w:top w:val="nil"/>
              <w:left w:val="single" w:sz="6" w:space="0" w:color="FFFFFF" w:themeColor="background1"/>
              <w:bottom w:val="nil"/>
              <w:right w:val="nil"/>
            </w:tcBorders>
          </w:tcPr>
          <w:p w14:paraId="4139EBF9" w14:textId="77777777" w:rsidR="00FD4DCB" w:rsidRPr="008C2053" w:rsidRDefault="00FD4DCB" w:rsidP="00FD4DCB">
            <w:pPr>
              <w:spacing w:after="160" w:line="259" w:lineRule="auto"/>
              <w:rPr>
                <w:rFonts w:asciiTheme="minorHAnsi" w:hAnsiTheme="minorHAnsi" w:cstheme="minorHAnsi"/>
                <w:sz w:val="18"/>
                <w:szCs w:val="18"/>
              </w:rPr>
            </w:pPr>
          </w:p>
        </w:tc>
        <w:tc>
          <w:tcPr>
            <w:tcW w:w="1417" w:type="dxa"/>
            <w:tcBorders>
              <w:top w:val="single" w:sz="6" w:space="0" w:color="FFFFFF" w:themeColor="background1"/>
              <w:left w:val="nil"/>
              <w:bottom w:val="nil"/>
              <w:right w:val="nil"/>
            </w:tcBorders>
          </w:tcPr>
          <w:p w14:paraId="1EF5C540" w14:textId="77777777" w:rsidR="00FD4DCB" w:rsidRPr="008C2053" w:rsidRDefault="00FD4DCB" w:rsidP="00FD4DCB">
            <w:pPr>
              <w:spacing w:after="160" w:line="259" w:lineRule="auto"/>
              <w:rPr>
                <w:rFonts w:asciiTheme="minorHAnsi" w:hAnsiTheme="minorHAnsi" w:cstheme="minorHAnsi"/>
                <w:sz w:val="18"/>
                <w:szCs w:val="18"/>
              </w:rPr>
            </w:pPr>
          </w:p>
        </w:tc>
        <w:tc>
          <w:tcPr>
            <w:tcW w:w="3544" w:type="dxa"/>
            <w:gridSpan w:val="3"/>
            <w:tcBorders>
              <w:top w:val="single" w:sz="6" w:space="0" w:color="FFFFFF" w:themeColor="background1"/>
              <w:left w:val="nil"/>
              <w:bottom w:val="nil"/>
              <w:right w:val="nil"/>
            </w:tcBorders>
            <w:vAlign w:val="center"/>
          </w:tcPr>
          <w:p w14:paraId="392A9F86" w14:textId="4ED4D7E8" w:rsidR="00FD4DCB" w:rsidRPr="008C2053" w:rsidRDefault="00FD4DCB" w:rsidP="00FD4DCB">
            <w:pPr>
              <w:spacing w:after="160" w:line="259" w:lineRule="auto"/>
              <w:rPr>
                <w:rFonts w:asciiTheme="minorHAnsi" w:hAnsiTheme="minorHAnsi" w:cstheme="minorHAnsi"/>
                <w:sz w:val="18"/>
                <w:szCs w:val="18"/>
              </w:rPr>
            </w:pPr>
            <w:r w:rsidRPr="00EC5130">
              <w:rPr>
                <w:rFonts w:cstheme="minorHAnsi"/>
                <w:color w:val="FFFFFF" w:themeColor="background1"/>
                <w:sz w:val="18"/>
                <w:szCs w:val="18"/>
              </w:rPr>
              <w:t>Maître d’ouvrage</w:t>
            </w:r>
          </w:p>
        </w:tc>
        <w:tc>
          <w:tcPr>
            <w:tcW w:w="1643" w:type="dxa"/>
            <w:tcBorders>
              <w:left w:val="nil"/>
            </w:tcBorders>
          </w:tcPr>
          <w:p w14:paraId="30553115" w14:textId="77777777" w:rsidR="00FD4DCB" w:rsidRPr="008C2053" w:rsidRDefault="00FD4DCB" w:rsidP="00FD4DCB">
            <w:pPr>
              <w:spacing w:after="160" w:line="259" w:lineRule="auto"/>
              <w:rPr>
                <w:rFonts w:asciiTheme="minorHAnsi" w:hAnsiTheme="minorHAnsi" w:cstheme="minorHAnsi"/>
                <w:sz w:val="18"/>
                <w:szCs w:val="18"/>
              </w:rPr>
            </w:pPr>
          </w:p>
        </w:tc>
        <w:tc>
          <w:tcPr>
            <w:tcW w:w="1218" w:type="dxa"/>
            <w:vAlign w:val="center"/>
          </w:tcPr>
          <w:p w14:paraId="4F48B1DE" w14:textId="566BC1F6" w:rsidR="00FD4DCB" w:rsidRPr="008C2053" w:rsidRDefault="00FD4DCB" w:rsidP="00FD4DCB">
            <w:pPr>
              <w:spacing w:after="160" w:line="259" w:lineRule="auto"/>
              <w:rPr>
                <w:rFonts w:asciiTheme="minorHAnsi" w:hAnsiTheme="minorHAnsi" w:cstheme="minorHAnsi"/>
                <w:sz w:val="18"/>
                <w:szCs w:val="18"/>
              </w:rPr>
            </w:pPr>
            <w:r>
              <w:rPr>
                <w:rFonts w:cstheme="minorHAnsi"/>
                <w:color w:val="FFFFFF" w:themeColor="background1"/>
                <w:sz w:val="16"/>
                <w:szCs w:val="16"/>
              </w:rPr>
              <w:t xml:space="preserve">30 </w:t>
            </w:r>
            <w:r w:rsidRPr="00A77FCF">
              <w:rPr>
                <w:rFonts w:cstheme="minorHAnsi"/>
                <w:color w:val="FFFFFF" w:themeColor="background1"/>
                <w:sz w:val="16"/>
                <w:szCs w:val="16"/>
              </w:rPr>
              <w:t>%</w:t>
            </w:r>
          </w:p>
        </w:tc>
        <w:tc>
          <w:tcPr>
            <w:tcW w:w="1218" w:type="dxa"/>
            <w:vAlign w:val="center"/>
          </w:tcPr>
          <w:p w14:paraId="32DC772D" w14:textId="7EFCDCAB" w:rsidR="00FD4DCB" w:rsidRPr="008C2053" w:rsidRDefault="00FD4DCB" w:rsidP="00FD4DCB">
            <w:pPr>
              <w:spacing w:after="160" w:line="259" w:lineRule="auto"/>
              <w:rPr>
                <w:rFonts w:asciiTheme="minorHAnsi" w:hAnsiTheme="minorHAnsi" w:cstheme="minorHAnsi"/>
                <w:sz w:val="18"/>
                <w:szCs w:val="18"/>
              </w:rPr>
            </w:pPr>
            <w:r>
              <w:rPr>
                <w:rFonts w:cstheme="minorHAnsi"/>
                <w:color w:val="FFFFFF" w:themeColor="background1"/>
                <w:sz w:val="18"/>
                <w:szCs w:val="18"/>
              </w:rPr>
              <w:t>5 094.90</w:t>
            </w:r>
            <w:r w:rsidRPr="00EC5130">
              <w:rPr>
                <w:rFonts w:cstheme="minorHAnsi"/>
                <w:color w:val="FFFFFF" w:themeColor="background1"/>
                <w:sz w:val="18"/>
                <w:szCs w:val="18"/>
              </w:rPr>
              <w:t xml:space="preserve"> €</w:t>
            </w:r>
          </w:p>
        </w:tc>
      </w:tr>
      <w:tr w:rsidR="00FD4DCB" w:rsidRPr="008C2053" w14:paraId="6C28A987" w14:textId="526AC254" w:rsidTr="00CC2419">
        <w:trPr>
          <w:gridAfter w:val="3"/>
          <w:wAfter w:w="4079" w:type="dxa"/>
          <w:trHeight w:val="237"/>
        </w:trPr>
        <w:tc>
          <w:tcPr>
            <w:tcW w:w="1418" w:type="dxa"/>
            <w:gridSpan w:val="2"/>
            <w:vMerge/>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vAlign w:val="center"/>
            <w:hideMark/>
          </w:tcPr>
          <w:p w14:paraId="366C052B" w14:textId="77777777" w:rsidR="00FD4DCB" w:rsidRPr="001E0C49" w:rsidRDefault="00FD4DCB" w:rsidP="00FD4DCB">
            <w:pPr>
              <w:rPr>
                <w:rFonts w:asciiTheme="minorHAnsi" w:hAnsiTheme="minorHAnsi" w:cstheme="minorHAnsi"/>
                <w:sz w:val="16"/>
                <w:szCs w:val="16"/>
              </w:rPr>
            </w:pPr>
          </w:p>
        </w:tc>
        <w:tc>
          <w:tcPr>
            <w:tcW w:w="5528" w:type="dxa"/>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BDD6EE"/>
            <w:vAlign w:val="center"/>
            <w:hideMark/>
          </w:tcPr>
          <w:p w14:paraId="690F0F7F" w14:textId="77777777" w:rsidR="00FD4DCB" w:rsidRPr="001E0C49" w:rsidRDefault="00FD4DCB" w:rsidP="00FD4DCB">
            <w:pPr>
              <w:rPr>
                <w:rFonts w:asciiTheme="minorHAnsi" w:hAnsiTheme="minorHAnsi" w:cstheme="minorHAnsi"/>
                <w:sz w:val="16"/>
                <w:szCs w:val="16"/>
              </w:rPr>
            </w:pPr>
            <w:r w:rsidRPr="001E0C49">
              <w:rPr>
                <w:rFonts w:asciiTheme="minorHAnsi" w:hAnsiTheme="minorHAnsi" w:cstheme="minorHAnsi"/>
                <w:b/>
                <w:bCs/>
                <w:sz w:val="16"/>
                <w:szCs w:val="16"/>
              </w:rPr>
              <w:t>Travaux</w:t>
            </w:r>
            <w:r w:rsidRPr="001E0C49">
              <w:rPr>
                <w:rFonts w:asciiTheme="minorHAnsi" w:hAnsiTheme="minorHAnsi" w:cstheme="minorHAnsi"/>
                <w:sz w:val="16"/>
                <w:szCs w:val="16"/>
              </w:rPr>
              <w:t xml:space="preserve"> restauration zone humide (suivi du plan de gestion de la Petite Camargue)</w:t>
            </w:r>
          </w:p>
        </w:tc>
        <w:tc>
          <w:tcPr>
            <w:tcW w:w="70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EEAF6" w:themeFill="accent1" w:themeFillTint="33"/>
            <w:vAlign w:val="center"/>
            <w:hideMark/>
          </w:tcPr>
          <w:p w14:paraId="592C9133" w14:textId="77777777" w:rsidR="00FD4DCB" w:rsidRPr="00CC2419" w:rsidRDefault="00FD4DCB" w:rsidP="00FD4DCB">
            <w:pPr>
              <w:jc w:val="center"/>
              <w:rPr>
                <w:rFonts w:asciiTheme="minorHAnsi" w:hAnsiTheme="minorHAnsi" w:cstheme="minorHAnsi"/>
                <w:sz w:val="16"/>
                <w:szCs w:val="16"/>
              </w:rPr>
            </w:pPr>
            <w:r w:rsidRPr="00CC2419">
              <w:rPr>
                <w:rFonts w:asciiTheme="minorHAnsi" w:hAnsiTheme="minorHAnsi" w:cstheme="minorHAnsi"/>
                <w:sz w:val="16"/>
                <w:szCs w:val="16"/>
              </w:rPr>
              <w:t>2500</w:t>
            </w:r>
          </w:p>
        </w:tc>
        <w:tc>
          <w:tcPr>
            <w:tcW w:w="70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EEAF6" w:themeFill="accent1" w:themeFillTint="33"/>
            <w:vAlign w:val="center"/>
            <w:hideMark/>
          </w:tcPr>
          <w:p w14:paraId="1DCB37CF" w14:textId="77777777" w:rsidR="00FD4DCB" w:rsidRPr="00CC2419" w:rsidRDefault="00FD4DCB" w:rsidP="00FD4DCB">
            <w:pPr>
              <w:jc w:val="center"/>
              <w:rPr>
                <w:rFonts w:asciiTheme="minorHAnsi" w:hAnsiTheme="minorHAnsi" w:cstheme="minorHAnsi"/>
                <w:sz w:val="16"/>
                <w:szCs w:val="16"/>
              </w:rPr>
            </w:pPr>
            <w:r w:rsidRPr="00CC2419">
              <w:rPr>
                <w:rFonts w:asciiTheme="minorHAnsi" w:hAnsiTheme="minorHAnsi" w:cstheme="minorHAnsi"/>
                <w:sz w:val="16"/>
                <w:szCs w:val="16"/>
              </w:rPr>
              <w:t>2500</w:t>
            </w:r>
          </w:p>
        </w:tc>
        <w:tc>
          <w:tcPr>
            <w:tcW w:w="7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EEAF6" w:themeFill="accent1" w:themeFillTint="33"/>
            <w:vAlign w:val="center"/>
            <w:hideMark/>
          </w:tcPr>
          <w:p w14:paraId="1828B15B" w14:textId="77777777" w:rsidR="00FD4DCB" w:rsidRPr="00CC2419" w:rsidRDefault="00FD4DCB" w:rsidP="00FD4DCB">
            <w:pPr>
              <w:jc w:val="center"/>
              <w:rPr>
                <w:rFonts w:asciiTheme="minorHAnsi" w:hAnsiTheme="minorHAnsi" w:cstheme="minorHAnsi"/>
                <w:sz w:val="16"/>
                <w:szCs w:val="16"/>
              </w:rPr>
            </w:pPr>
            <w:r w:rsidRPr="00CC2419">
              <w:rPr>
                <w:rFonts w:asciiTheme="minorHAnsi" w:hAnsiTheme="minorHAnsi" w:cstheme="minorHAnsi"/>
                <w:sz w:val="16"/>
                <w:szCs w:val="16"/>
              </w:rPr>
              <w:t>3 000</w:t>
            </w:r>
          </w:p>
        </w:tc>
        <w:tc>
          <w:tcPr>
            <w:tcW w:w="113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EEAF6" w:themeFill="accent1" w:themeFillTint="33"/>
            <w:vAlign w:val="center"/>
          </w:tcPr>
          <w:p w14:paraId="5E7EF434" w14:textId="517CDB04" w:rsidR="00FD4DCB" w:rsidRPr="00CC2419" w:rsidRDefault="00FD4DCB" w:rsidP="00FD4DCB">
            <w:pPr>
              <w:jc w:val="center"/>
              <w:rPr>
                <w:rFonts w:asciiTheme="minorHAnsi" w:hAnsiTheme="minorHAnsi" w:cstheme="minorHAnsi"/>
                <w:sz w:val="16"/>
                <w:szCs w:val="16"/>
              </w:rPr>
            </w:pPr>
            <w:r w:rsidRPr="00CC2419">
              <w:rPr>
                <w:rFonts w:asciiTheme="minorHAnsi" w:hAnsiTheme="minorHAnsi" w:cstheme="minorHAnsi"/>
                <w:sz w:val="16"/>
                <w:szCs w:val="16"/>
              </w:rPr>
              <w:t>7 000</w:t>
            </w:r>
          </w:p>
        </w:tc>
        <w:tc>
          <w:tcPr>
            <w:tcW w:w="284" w:type="dxa"/>
            <w:tcBorders>
              <w:top w:val="nil"/>
              <w:left w:val="single" w:sz="6" w:space="0" w:color="FFFFFF" w:themeColor="background1"/>
              <w:bottom w:val="nil"/>
              <w:right w:val="nil"/>
            </w:tcBorders>
          </w:tcPr>
          <w:p w14:paraId="3E0CE8B1" w14:textId="77777777" w:rsidR="00FD4DCB" w:rsidRPr="008C2053" w:rsidRDefault="00FD4DCB" w:rsidP="00FD4DCB">
            <w:pPr>
              <w:spacing w:after="160" w:line="259" w:lineRule="auto"/>
              <w:rPr>
                <w:rFonts w:asciiTheme="minorHAnsi" w:hAnsiTheme="minorHAnsi" w:cstheme="minorHAnsi"/>
                <w:sz w:val="18"/>
                <w:szCs w:val="18"/>
              </w:rPr>
            </w:pPr>
          </w:p>
        </w:tc>
        <w:tc>
          <w:tcPr>
            <w:tcW w:w="1417" w:type="dxa"/>
            <w:tcBorders>
              <w:top w:val="nil"/>
              <w:left w:val="nil"/>
              <w:bottom w:val="nil"/>
              <w:right w:val="nil"/>
            </w:tcBorders>
          </w:tcPr>
          <w:p w14:paraId="00B13D33" w14:textId="77777777" w:rsidR="00FD4DCB" w:rsidRPr="008C2053" w:rsidRDefault="00FD4DCB" w:rsidP="00FD4DCB">
            <w:pPr>
              <w:spacing w:after="160" w:line="259" w:lineRule="auto"/>
              <w:rPr>
                <w:rFonts w:asciiTheme="minorHAnsi" w:hAnsiTheme="minorHAnsi" w:cstheme="minorHAnsi"/>
                <w:sz w:val="18"/>
                <w:szCs w:val="18"/>
              </w:rPr>
            </w:pPr>
          </w:p>
        </w:tc>
        <w:tc>
          <w:tcPr>
            <w:tcW w:w="3544" w:type="dxa"/>
            <w:gridSpan w:val="3"/>
            <w:tcBorders>
              <w:top w:val="nil"/>
              <w:left w:val="nil"/>
              <w:bottom w:val="nil"/>
              <w:right w:val="nil"/>
            </w:tcBorders>
            <w:vAlign w:val="center"/>
          </w:tcPr>
          <w:p w14:paraId="64ADDF57" w14:textId="559CF008" w:rsidR="00FD4DCB" w:rsidRPr="008C2053" w:rsidRDefault="00FD4DCB" w:rsidP="00FD4DCB">
            <w:pPr>
              <w:spacing w:after="160" w:line="259" w:lineRule="auto"/>
              <w:rPr>
                <w:rFonts w:asciiTheme="minorHAnsi" w:hAnsiTheme="minorHAnsi" w:cstheme="minorHAnsi"/>
                <w:sz w:val="18"/>
                <w:szCs w:val="18"/>
              </w:rPr>
            </w:pPr>
          </w:p>
        </w:tc>
      </w:tr>
      <w:tr w:rsidR="00FD4DCB" w:rsidRPr="008C2053" w14:paraId="42027997" w14:textId="16DCEF66" w:rsidTr="00CC2419">
        <w:trPr>
          <w:gridAfter w:val="3"/>
          <w:wAfter w:w="4079" w:type="dxa"/>
          <w:trHeight w:val="250"/>
        </w:trPr>
        <w:tc>
          <w:tcPr>
            <w:tcW w:w="1418" w:type="dxa"/>
            <w:gridSpan w:val="2"/>
            <w:vMerge w:val="restar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BDD6EE"/>
            <w:vAlign w:val="center"/>
            <w:hideMark/>
          </w:tcPr>
          <w:p w14:paraId="6EFC8618" w14:textId="77777777" w:rsidR="00FD4DCB" w:rsidRPr="001E0C49" w:rsidRDefault="00FD4DCB" w:rsidP="00FD4DCB">
            <w:pPr>
              <w:rPr>
                <w:rFonts w:asciiTheme="minorHAnsi" w:hAnsiTheme="minorHAnsi" w:cstheme="minorHAnsi"/>
                <w:b/>
                <w:bCs/>
                <w:sz w:val="16"/>
                <w:szCs w:val="16"/>
              </w:rPr>
            </w:pPr>
            <w:r w:rsidRPr="001E0C49">
              <w:rPr>
                <w:rFonts w:asciiTheme="minorHAnsi" w:hAnsiTheme="minorHAnsi" w:cstheme="minorHAnsi"/>
                <w:b/>
                <w:bCs/>
                <w:sz w:val="16"/>
                <w:szCs w:val="16"/>
              </w:rPr>
              <w:t xml:space="preserve">FD Ecouves et FD Bourse </w:t>
            </w:r>
          </w:p>
          <w:p w14:paraId="68B12FD7" w14:textId="44D00A8E" w:rsidR="00FD4DCB" w:rsidRPr="001E0C49" w:rsidRDefault="00FD4DCB" w:rsidP="00FD4DCB">
            <w:pPr>
              <w:rPr>
                <w:rFonts w:asciiTheme="minorHAnsi" w:hAnsiTheme="minorHAnsi" w:cstheme="minorHAnsi"/>
                <w:sz w:val="14"/>
                <w:szCs w:val="14"/>
              </w:rPr>
            </w:pPr>
            <w:r w:rsidRPr="001E0C49">
              <w:rPr>
                <w:rFonts w:asciiTheme="minorHAnsi" w:hAnsiTheme="minorHAnsi" w:cstheme="minorHAnsi"/>
                <w:sz w:val="14"/>
                <w:szCs w:val="14"/>
              </w:rPr>
              <w:t>Bilan des traversées de cours d'eau et des obstacles à la continuité écologique</w:t>
            </w:r>
          </w:p>
        </w:tc>
        <w:tc>
          <w:tcPr>
            <w:tcW w:w="5528" w:type="dxa"/>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BDD6EE"/>
            <w:hideMark/>
          </w:tcPr>
          <w:p w14:paraId="70854550" w14:textId="77777777" w:rsidR="00FD4DCB" w:rsidRPr="00CC2419" w:rsidRDefault="00FD4DCB" w:rsidP="00FD4DCB">
            <w:pPr>
              <w:rPr>
                <w:rFonts w:asciiTheme="minorHAnsi" w:hAnsiTheme="minorHAnsi" w:cstheme="minorHAnsi"/>
                <w:i/>
                <w:iCs/>
                <w:sz w:val="14"/>
                <w:szCs w:val="14"/>
              </w:rPr>
            </w:pPr>
            <w:r w:rsidRPr="001E0C49">
              <w:rPr>
                <w:rFonts w:asciiTheme="minorHAnsi" w:hAnsiTheme="minorHAnsi" w:cstheme="minorHAnsi"/>
                <w:b/>
                <w:bCs/>
                <w:sz w:val="16"/>
                <w:szCs w:val="16"/>
              </w:rPr>
              <w:t>Etudes :</w:t>
            </w:r>
            <w:r w:rsidRPr="001E0C49">
              <w:rPr>
                <w:rFonts w:asciiTheme="minorHAnsi" w:hAnsiTheme="minorHAnsi" w:cstheme="minorHAnsi"/>
                <w:sz w:val="16"/>
                <w:szCs w:val="16"/>
              </w:rPr>
              <w:t xml:space="preserve"> </w:t>
            </w:r>
            <w:r w:rsidRPr="00CC2419">
              <w:rPr>
                <w:rFonts w:asciiTheme="minorHAnsi" w:hAnsiTheme="minorHAnsi" w:cstheme="minorHAnsi"/>
                <w:i/>
                <w:iCs/>
                <w:sz w:val="14"/>
                <w:szCs w:val="14"/>
              </w:rPr>
              <w:t xml:space="preserve">Inventaires cours d’eau en FD Ecouves (obstacles), Cartographie des obstacles à la continuité, Cartographie des végétations de la ripisylve, Elaboration du plan d’action sur les continuités écologiques, autorisations réglementaires, </w:t>
            </w:r>
          </w:p>
          <w:p w14:paraId="43C0F1B8" w14:textId="77777777" w:rsidR="00FD4DCB" w:rsidRPr="001E0C49" w:rsidRDefault="00FD4DCB" w:rsidP="00FD4DCB">
            <w:pPr>
              <w:rPr>
                <w:rFonts w:asciiTheme="minorHAnsi" w:hAnsiTheme="minorHAnsi" w:cstheme="minorHAnsi"/>
                <w:sz w:val="16"/>
                <w:szCs w:val="16"/>
              </w:rPr>
            </w:pPr>
            <w:r w:rsidRPr="00CC2419">
              <w:rPr>
                <w:rFonts w:asciiTheme="minorHAnsi" w:hAnsiTheme="minorHAnsi" w:cstheme="minorHAnsi"/>
                <w:i/>
                <w:iCs/>
                <w:sz w:val="14"/>
                <w:szCs w:val="14"/>
              </w:rPr>
              <w:t>Etude sur la gestion des anciens fossés de drainage dans les peuplements</w:t>
            </w:r>
          </w:p>
        </w:tc>
        <w:tc>
          <w:tcPr>
            <w:tcW w:w="70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EEAF6" w:themeFill="accent1" w:themeFillTint="33"/>
            <w:vAlign w:val="center"/>
            <w:hideMark/>
          </w:tcPr>
          <w:p w14:paraId="11666909" w14:textId="250D16FD" w:rsidR="00FD4DCB" w:rsidRPr="00CC2419" w:rsidRDefault="00FD4DCB" w:rsidP="00FD4DCB">
            <w:pPr>
              <w:jc w:val="center"/>
              <w:rPr>
                <w:rFonts w:asciiTheme="minorHAnsi" w:hAnsiTheme="minorHAnsi" w:cstheme="minorHAnsi"/>
                <w:sz w:val="16"/>
                <w:szCs w:val="16"/>
              </w:rPr>
            </w:pPr>
            <w:r w:rsidRPr="00CC2419">
              <w:rPr>
                <w:rFonts w:asciiTheme="minorHAnsi" w:hAnsiTheme="minorHAnsi" w:cstheme="minorHAnsi"/>
                <w:sz w:val="16"/>
                <w:szCs w:val="16"/>
              </w:rPr>
              <w:t>25 000</w:t>
            </w:r>
          </w:p>
        </w:tc>
        <w:tc>
          <w:tcPr>
            <w:tcW w:w="70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EEAF6" w:themeFill="accent1" w:themeFillTint="33"/>
            <w:vAlign w:val="center"/>
            <w:hideMark/>
          </w:tcPr>
          <w:p w14:paraId="20D83558" w14:textId="0237A4FB" w:rsidR="00FD4DCB" w:rsidRPr="00CC2419" w:rsidRDefault="00FD4DCB" w:rsidP="00FD4DCB">
            <w:pPr>
              <w:jc w:val="center"/>
              <w:rPr>
                <w:rFonts w:asciiTheme="minorHAnsi" w:hAnsiTheme="minorHAnsi" w:cstheme="minorHAnsi"/>
                <w:sz w:val="16"/>
                <w:szCs w:val="16"/>
              </w:rPr>
            </w:pPr>
            <w:r w:rsidRPr="00CC2419">
              <w:rPr>
                <w:rFonts w:asciiTheme="minorHAnsi" w:hAnsiTheme="minorHAnsi" w:cstheme="minorHAnsi"/>
                <w:sz w:val="16"/>
                <w:szCs w:val="16"/>
              </w:rPr>
              <w:t>12 000</w:t>
            </w:r>
          </w:p>
        </w:tc>
        <w:tc>
          <w:tcPr>
            <w:tcW w:w="7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EEAF6" w:themeFill="accent1" w:themeFillTint="33"/>
            <w:vAlign w:val="center"/>
            <w:hideMark/>
          </w:tcPr>
          <w:p w14:paraId="218337DA" w14:textId="77777777" w:rsidR="00FD4DCB" w:rsidRPr="00CC2419" w:rsidRDefault="00FD4DCB" w:rsidP="00FD4DCB">
            <w:pPr>
              <w:jc w:val="center"/>
              <w:rPr>
                <w:rFonts w:asciiTheme="minorHAnsi" w:hAnsiTheme="minorHAnsi" w:cstheme="minorHAnsi"/>
                <w:sz w:val="16"/>
                <w:szCs w:val="16"/>
              </w:rPr>
            </w:pPr>
            <w:r w:rsidRPr="00CC2419">
              <w:rPr>
                <w:rFonts w:asciiTheme="minorHAnsi" w:hAnsiTheme="minorHAnsi" w:cstheme="minorHAnsi"/>
                <w:sz w:val="16"/>
                <w:szCs w:val="16"/>
              </w:rPr>
              <w:t>12 000</w:t>
            </w:r>
          </w:p>
        </w:tc>
        <w:tc>
          <w:tcPr>
            <w:tcW w:w="113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EEAF6" w:themeFill="accent1" w:themeFillTint="33"/>
            <w:vAlign w:val="center"/>
          </w:tcPr>
          <w:p w14:paraId="79FD1DAA" w14:textId="2BC0E616" w:rsidR="00FD4DCB" w:rsidRPr="00CC2419" w:rsidRDefault="00FD4DCB" w:rsidP="00FD4DCB">
            <w:pPr>
              <w:jc w:val="center"/>
              <w:rPr>
                <w:rFonts w:asciiTheme="minorHAnsi" w:hAnsiTheme="minorHAnsi" w:cstheme="minorHAnsi"/>
                <w:sz w:val="16"/>
                <w:szCs w:val="16"/>
              </w:rPr>
            </w:pPr>
            <w:r w:rsidRPr="00CC2419">
              <w:rPr>
                <w:rFonts w:asciiTheme="minorHAnsi" w:hAnsiTheme="minorHAnsi" w:cstheme="minorHAnsi"/>
                <w:sz w:val="16"/>
                <w:szCs w:val="16"/>
              </w:rPr>
              <w:t>48 000</w:t>
            </w:r>
          </w:p>
        </w:tc>
        <w:tc>
          <w:tcPr>
            <w:tcW w:w="284" w:type="dxa"/>
            <w:tcBorders>
              <w:top w:val="nil"/>
              <w:left w:val="single" w:sz="6" w:space="0" w:color="FFFFFF" w:themeColor="background1"/>
              <w:bottom w:val="nil"/>
              <w:right w:val="nil"/>
            </w:tcBorders>
          </w:tcPr>
          <w:p w14:paraId="2A37E5AA" w14:textId="77777777" w:rsidR="00FD4DCB" w:rsidRPr="008C2053" w:rsidRDefault="00FD4DCB" w:rsidP="00FD4DCB">
            <w:pPr>
              <w:spacing w:after="160" w:line="259" w:lineRule="auto"/>
              <w:rPr>
                <w:rFonts w:asciiTheme="minorHAnsi" w:hAnsiTheme="minorHAnsi" w:cstheme="minorHAnsi"/>
                <w:sz w:val="18"/>
                <w:szCs w:val="18"/>
              </w:rPr>
            </w:pPr>
          </w:p>
        </w:tc>
        <w:tc>
          <w:tcPr>
            <w:tcW w:w="1417" w:type="dxa"/>
            <w:tcBorders>
              <w:top w:val="nil"/>
              <w:left w:val="nil"/>
              <w:bottom w:val="nil"/>
              <w:right w:val="nil"/>
            </w:tcBorders>
          </w:tcPr>
          <w:p w14:paraId="5DFDBD2F" w14:textId="77777777" w:rsidR="00FD4DCB" w:rsidRPr="008C2053" w:rsidRDefault="00FD4DCB" w:rsidP="00FD4DCB">
            <w:pPr>
              <w:spacing w:after="160" w:line="259" w:lineRule="auto"/>
              <w:rPr>
                <w:rFonts w:asciiTheme="minorHAnsi" w:hAnsiTheme="minorHAnsi" w:cstheme="minorHAnsi"/>
                <w:sz w:val="18"/>
                <w:szCs w:val="18"/>
              </w:rPr>
            </w:pPr>
          </w:p>
        </w:tc>
        <w:tc>
          <w:tcPr>
            <w:tcW w:w="3544" w:type="dxa"/>
            <w:gridSpan w:val="3"/>
            <w:tcBorders>
              <w:top w:val="nil"/>
              <w:left w:val="nil"/>
              <w:bottom w:val="nil"/>
              <w:right w:val="nil"/>
            </w:tcBorders>
            <w:vAlign w:val="center"/>
          </w:tcPr>
          <w:p w14:paraId="34D8D9B9" w14:textId="2A857C49" w:rsidR="00FD4DCB" w:rsidRPr="008C2053" w:rsidRDefault="00FD4DCB" w:rsidP="00FD4DCB">
            <w:pPr>
              <w:spacing w:after="160" w:line="259" w:lineRule="auto"/>
              <w:rPr>
                <w:rFonts w:asciiTheme="minorHAnsi" w:hAnsiTheme="minorHAnsi" w:cstheme="minorHAnsi"/>
                <w:sz w:val="18"/>
                <w:szCs w:val="18"/>
              </w:rPr>
            </w:pPr>
          </w:p>
        </w:tc>
      </w:tr>
      <w:tr w:rsidR="00FD4DCB" w:rsidRPr="008C2053" w14:paraId="69FEFA94" w14:textId="792727C8" w:rsidTr="00CC2419">
        <w:trPr>
          <w:gridAfter w:val="3"/>
          <w:wAfter w:w="4079" w:type="dxa"/>
          <w:trHeight w:val="237"/>
        </w:trPr>
        <w:tc>
          <w:tcPr>
            <w:tcW w:w="1418" w:type="dxa"/>
            <w:gridSpan w:val="2"/>
            <w:vMerge/>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vAlign w:val="center"/>
            <w:hideMark/>
          </w:tcPr>
          <w:p w14:paraId="73FF7610" w14:textId="77777777" w:rsidR="00FD4DCB" w:rsidRPr="008C2053" w:rsidRDefault="00FD4DCB" w:rsidP="00FD4DCB">
            <w:pPr>
              <w:rPr>
                <w:rFonts w:asciiTheme="minorHAnsi" w:hAnsiTheme="minorHAnsi" w:cstheme="minorHAnsi"/>
                <w:sz w:val="18"/>
                <w:szCs w:val="18"/>
              </w:rPr>
            </w:pPr>
          </w:p>
        </w:tc>
        <w:tc>
          <w:tcPr>
            <w:tcW w:w="5528" w:type="dxa"/>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BDD6EE"/>
            <w:hideMark/>
          </w:tcPr>
          <w:p w14:paraId="2A612658" w14:textId="77777777" w:rsidR="00FD4DCB" w:rsidRPr="001E0C49" w:rsidRDefault="00FD4DCB" w:rsidP="00FD4DCB">
            <w:pPr>
              <w:rPr>
                <w:rFonts w:asciiTheme="minorHAnsi" w:hAnsiTheme="minorHAnsi" w:cstheme="minorHAnsi"/>
                <w:sz w:val="16"/>
                <w:szCs w:val="16"/>
              </w:rPr>
            </w:pPr>
            <w:r w:rsidRPr="001E0C49">
              <w:rPr>
                <w:rFonts w:asciiTheme="minorHAnsi" w:hAnsiTheme="minorHAnsi" w:cstheme="minorHAnsi"/>
                <w:b/>
                <w:bCs/>
                <w:sz w:val="16"/>
                <w:szCs w:val="16"/>
              </w:rPr>
              <w:t>Travaux</w:t>
            </w:r>
            <w:r w:rsidRPr="001E0C49">
              <w:rPr>
                <w:rFonts w:asciiTheme="minorHAnsi" w:hAnsiTheme="minorHAnsi" w:cstheme="minorHAnsi"/>
                <w:sz w:val="16"/>
                <w:szCs w:val="16"/>
              </w:rPr>
              <w:t xml:space="preserve"> de restauration de continuité écologique, sur les drains (sur la Briante si partenariat avec le service GEMAPI)</w:t>
            </w:r>
          </w:p>
        </w:tc>
        <w:tc>
          <w:tcPr>
            <w:tcW w:w="70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EEAF6" w:themeFill="accent1" w:themeFillTint="33"/>
            <w:vAlign w:val="center"/>
          </w:tcPr>
          <w:p w14:paraId="011F5BCA" w14:textId="77777777" w:rsidR="00FD4DCB" w:rsidRPr="00CC2419" w:rsidRDefault="00FD4DCB" w:rsidP="00FD4DCB">
            <w:pPr>
              <w:jc w:val="center"/>
              <w:rPr>
                <w:rFonts w:asciiTheme="minorHAnsi" w:hAnsiTheme="minorHAnsi" w:cstheme="minorHAnsi"/>
                <w:sz w:val="16"/>
                <w:szCs w:val="16"/>
              </w:rPr>
            </w:pPr>
          </w:p>
        </w:tc>
        <w:tc>
          <w:tcPr>
            <w:tcW w:w="70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EEAF6" w:themeFill="accent1" w:themeFillTint="33"/>
            <w:vAlign w:val="center"/>
          </w:tcPr>
          <w:p w14:paraId="2B1108E9" w14:textId="77777777" w:rsidR="00FD4DCB" w:rsidRPr="00CC2419" w:rsidRDefault="00FD4DCB" w:rsidP="00FD4DCB">
            <w:pPr>
              <w:jc w:val="center"/>
              <w:rPr>
                <w:rFonts w:asciiTheme="minorHAnsi" w:hAnsiTheme="minorHAnsi" w:cstheme="minorHAnsi"/>
                <w:sz w:val="16"/>
                <w:szCs w:val="16"/>
              </w:rPr>
            </w:pPr>
          </w:p>
        </w:tc>
        <w:tc>
          <w:tcPr>
            <w:tcW w:w="7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EEAF6" w:themeFill="accent1" w:themeFillTint="33"/>
            <w:vAlign w:val="center"/>
            <w:hideMark/>
          </w:tcPr>
          <w:p w14:paraId="478F92C9" w14:textId="77777777" w:rsidR="00FD4DCB" w:rsidRPr="00CC2419" w:rsidRDefault="00FD4DCB" w:rsidP="00FD4DCB">
            <w:pPr>
              <w:jc w:val="center"/>
              <w:rPr>
                <w:rFonts w:asciiTheme="minorHAnsi" w:hAnsiTheme="minorHAnsi" w:cstheme="minorHAnsi"/>
                <w:sz w:val="16"/>
                <w:szCs w:val="16"/>
              </w:rPr>
            </w:pPr>
            <w:r w:rsidRPr="00CC2419">
              <w:rPr>
                <w:rFonts w:asciiTheme="minorHAnsi" w:hAnsiTheme="minorHAnsi" w:cstheme="minorHAnsi"/>
                <w:sz w:val="16"/>
                <w:szCs w:val="16"/>
              </w:rPr>
              <w:t>15 000</w:t>
            </w:r>
          </w:p>
        </w:tc>
        <w:tc>
          <w:tcPr>
            <w:tcW w:w="113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EEAF6" w:themeFill="accent1" w:themeFillTint="33"/>
            <w:vAlign w:val="center"/>
          </w:tcPr>
          <w:p w14:paraId="73B1724B" w14:textId="7B0BD131" w:rsidR="00FD4DCB" w:rsidRPr="00CC2419" w:rsidRDefault="00FD4DCB" w:rsidP="00FD4DCB">
            <w:pPr>
              <w:jc w:val="center"/>
              <w:rPr>
                <w:rFonts w:asciiTheme="minorHAnsi" w:hAnsiTheme="minorHAnsi" w:cstheme="minorHAnsi"/>
                <w:sz w:val="16"/>
                <w:szCs w:val="16"/>
              </w:rPr>
            </w:pPr>
            <w:r w:rsidRPr="00CC2419">
              <w:rPr>
                <w:rFonts w:asciiTheme="minorHAnsi" w:hAnsiTheme="minorHAnsi" w:cstheme="minorHAnsi"/>
                <w:sz w:val="16"/>
                <w:szCs w:val="16"/>
              </w:rPr>
              <w:t>15 000</w:t>
            </w:r>
          </w:p>
        </w:tc>
        <w:tc>
          <w:tcPr>
            <w:tcW w:w="284" w:type="dxa"/>
            <w:tcBorders>
              <w:top w:val="nil"/>
              <w:left w:val="single" w:sz="6" w:space="0" w:color="FFFFFF" w:themeColor="background1"/>
              <w:bottom w:val="nil"/>
              <w:right w:val="nil"/>
            </w:tcBorders>
          </w:tcPr>
          <w:p w14:paraId="68706BA3" w14:textId="77777777" w:rsidR="00FD4DCB" w:rsidRPr="008C2053" w:rsidRDefault="00FD4DCB" w:rsidP="00FD4DCB">
            <w:pPr>
              <w:spacing w:after="160" w:line="259" w:lineRule="auto"/>
              <w:rPr>
                <w:rFonts w:asciiTheme="minorHAnsi" w:hAnsiTheme="minorHAnsi" w:cstheme="minorHAnsi"/>
                <w:sz w:val="18"/>
                <w:szCs w:val="18"/>
              </w:rPr>
            </w:pPr>
          </w:p>
        </w:tc>
        <w:tc>
          <w:tcPr>
            <w:tcW w:w="1417" w:type="dxa"/>
            <w:tcBorders>
              <w:top w:val="nil"/>
              <w:left w:val="nil"/>
              <w:bottom w:val="nil"/>
              <w:right w:val="nil"/>
            </w:tcBorders>
          </w:tcPr>
          <w:p w14:paraId="095607F6" w14:textId="77777777" w:rsidR="00FD4DCB" w:rsidRPr="008C2053" w:rsidRDefault="00FD4DCB" w:rsidP="00FD4DCB">
            <w:pPr>
              <w:spacing w:after="160" w:line="259" w:lineRule="auto"/>
              <w:rPr>
                <w:rFonts w:asciiTheme="minorHAnsi" w:hAnsiTheme="minorHAnsi" w:cstheme="minorHAnsi"/>
                <w:sz w:val="18"/>
                <w:szCs w:val="18"/>
              </w:rPr>
            </w:pPr>
          </w:p>
        </w:tc>
        <w:tc>
          <w:tcPr>
            <w:tcW w:w="3544" w:type="dxa"/>
            <w:gridSpan w:val="3"/>
            <w:tcBorders>
              <w:top w:val="nil"/>
              <w:left w:val="nil"/>
              <w:bottom w:val="nil"/>
              <w:right w:val="nil"/>
            </w:tcBorders>
            <w:vAlign w:val="center"/>
          </w:tcPr>
          <w:p w14:paraId="6E2E24E8" w14:textId="6A4F900C" w:rsidR="00FD4DCB" w:rsidRPr="008C2053" w:rsidRDefault="00FD4DCB" w:rsidP="00FD4DCB">
            <w:pPr>
              <w:spacing w:after="160" w:line="259" w:lineRule="auto"/>
              <w:rPr>
                <w:rFonts w:asciiTheme="minorHAnsi" w:hAnsiTheme="minorHAnsi" w:cstheme="minorHAnsi"/>
                <w:sz w:val="18"/>
                <w:szCs w:val="18"/>
              </w:rPr>
            </w:pPr>
          </w:p>
        </w:tc>
      </w:tr>
      <w:tr w:rsidR="00FD4DCB" w:rsidRPr="008C2053" w14:paraId="269E2DD0" w14:textId="77777777" w:rsidTr="00CC2419">
        <w:trPr>
          <w:gridAfter w:val="3"/>
          <w:wAfter w:w="4079" w:type="dxa"/>
          <w:trHeight w:val="237"/>
        </w:trPr>
        <w:tc>
          <w:tcPr>
            <w:tcW w:w="6946" w:type="dxa"/>
            <w:gridSpan w:val="4"/>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vAlign w:val="center"/>
          </w:tcPr>
          <w:p w14:paraId="638B983A" w14:textId="6E3291B7" w:rsidR="00FD4DCB" w:rsidRPr="008C2053" w:rsidRDefault="00FD4DCB" w:rsidP="00FD4DCB">
            <w:pPr>
              <w:jc w:val="center"/>
              <w:rPr>
                <w:rFonts w:asciiTheme="minorHAnsi" w:hAnsiTheme="minorHAnsi" w:cstheme="minorHAnsi"/>
                <w:b/>
                <w:bCs/>
                <w:sz w:val="18"/>
                <w:szCs w:val="18"/>
              </w:rPr>
            </w:pPr>
            <w:r>
              <w:rPr>
                <w:rFonts w:asciiTheme="minorHAnsi" w:hAnsiTheme="minorHAnsi" w:cstheme="minorHAnsi"/>
                <w:b/>
                <w:bCs/>
                <w:sz w:val="18"/>
                <w:szCs w:val="18"/>
              </w:rPr>
              <w:t>Total</w:t>
            </w:r>
          </w:p>
        </w:tc>
        <w:tc>
          <w:tcPr>
            <w:tcW w:w="70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70C0"/>
            <w:vAlign w:val="center"/>
          </w:tcPr>
          <w:p w14:paraId="7D5BDD95" w14:textId="59C02E91" w:rsidR="00FD4DCB" w:rsidRPr="00FD4DCB" w:rsidRDefault="00FD4DCB" w:rsidP="00FD4DCB">
            <w:pPr>
              <w:jc w:val="center"/>
              <w:rPr>
                <w:rFonts w:asciiTheme="minorHAnsi" w:hAnsiTheme="minorHAnsi" w:cstheme="minorHAnsi"/>
                <w:b/>
                <w:bCs/>
                <w:color w:val="FFFFFF" w:themeColor="background1"/>
                <w:sz w:val="16"/>
                <w:szCs w:val="16"/>
              </w:rPr>
            </w:pPr>
            <w:r w:rsidRPr="00FD4DCB">
              <w:rPr>
                <w:rFonts w:asciiTheme="minorHAnsi" w:hAnsiTheme="minorHAnsi" w:cstheme="minorHAnsi"/>
                <w:b/>
                <w:bCs/>
                <w:color w:val="FFFFFF" w:themeColor="background1"/>
                <w:sz w:val="16"/>
                <w:szCs w:val="16"/>
              </w:rPr>
              <w:t>41 500</w:t>
            </w:r>
          </w:p>
        </w:tc>
        <w:tc>
          <w:tcPr>
            <w:tcW w:w="70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70C0"/>
            <w:vAlign w:val="center"/>
          </w:tcPr>
          <w:p w14:paraId="48508847" w14:textId="1553FD89" w:rsidR="00FD4DCB" w:rsidRPr="00FD4DCB" w:rsidRDefault="00FD4DCB" w:rsidP="00FD4DCB">
            <w:pPr>
              <w:jc w:val="center"/>
              <w:rPr>
                <w:rFonts w:asciiTheme="minorHAnsi" w:hAnsiTheme="minorHAnsi" w:cstheme="minorHAnsi"/>
                <w:b/>
                <w:bCs/>
                <w:color w:val="FFFFFF" w:themeColor="background1"/>
                <w:sz w:val="16"/>
                <w:szCs w:val="16"/>
              </w:rPr>
            </w:pPr>
            <w:r w:rsidRPr="00FD4DCB">
              <w:rPr>
                <w:rFonts w:asciiTheme="minorHAnsi" w:hAnsiTheme="minorHAnsi" w:cstheme="minorHAnsi"/>
                <w:b/>
                <w:bCs/>
                <w:color w:val="FFFFFF" w:themeColor="background1"/>
                <w:sz w:val="16"/>
                <w:szCs w:val="16"/>
              </w:rPr>
              <w:t>21 500</w:t>
            </w:r>
          </w:p>
        </w:tc>
        <w:tc>
          <w:tcPr>
            <w:tcW w:w="7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70C0"/>
            <w:vAlign w:val="center"/>
          </w:tcPr>
          <w:p w14:paraId="5488DC0A" w14:textId="5C424758" w:rsidR="00FD4DCB" w:rsidRPr="00FD4DCB" w:rsidRDefault="00FD4DCB" w:rsidP="00FD4DCB">
            <w:pPr>
              <w:jc w:val="center"/>
              <w:rPr>
                <w:rFonts w:asciiTheme="minorHAnsi" w:hAnsiTheme="minorHAnsi" w:cstheme="minorHAnsi"/>
                <w:b/>
                <w:bCs/>
                <w:color w:val="FFFFFF" w:themeColor="background1"/>
                <w:sz w:val="16"/>
                <w:szCs w:val="16"/>
              </w:rPr>
            </w:pPr>
            <w:r w:rsidRPr="00FD4DCB">
              <w:rPr>
                <w:rFonts w:asciiTheme="minorHAnsi" w:hAnsiTheme="minorHAnsi" w:cstheme="minorHAnsi"/>
                <w:b/>
                <w:bCs/>
                <w:color w:val="FFFFFF" w:themeColor="background1"/>
                <w:sz w:val="16"/>
                <w:szCs w:val="16"/>
              </w:rPr>
              <w:t>43 000</w:t>
            </w:r>
          </w:p>
        </w:tc>
        <w:tc>
          <w:tcPr>
            <w:tcW w:w="113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70C0"/>
            <w:vAlign w:val="center"/>
          </w:tcPr>
          <w:p w14:paraId="216E5A14" w14:textId="3331DF9F" w:rsidR="00FD4DCB" w:rsidRPr="00FD4DCB" w:rsidRDefault="00FD4DCB" w:rsidP="00FD4DCB">
            <w:pPr>
              <w:jc w:val="center"/>
              <w:rPr>
                <w:rFonts w:asciiTheme="minorHAnsi" w:hAnsiTheme="minorHAnsi" w:cstheme="minorHAnsi"/>
                <w:b/>
                <w:bCs/>
                <w:color w:val="FFFFFF" w:themeColor="background1"/>
                <w:sz w:val="16"/>
                <w:szCs w:val="16"/>
              </w:rPr>
            </w:pPr>
            <w:r w:rsidRPr="00FD4DCB">
              <w:rPr>
                <w:rFonts w:asciiTheme="minorHAnsi" w:hAnsiTheme="minorHAnsi" w:cstheme="minorHAnsi"/>
                <w:b/>
                <w:bCs/>
                <w:color w:val="FFFFFF" w:themeColor="background1"/>
                <w:sz w:val="16"/>
                <w:szCs w:val="16"/>
              </w:rPr>
              <w:t>104 000 €</w:t>
            </w:r>
          </w:p>
        </w:tc>
        <w:tc>
          <w:tcPr>
            <w:tcW w:w="284" w:type="dxa"/>
            <w:tcBorders>
              <w:top w:val="nil"/>
              <w:left w:val="single" w:sz="6" w:space="0" w:color="FFFFFF" w:themeColor="background1"/>
              <w:bottom w:val="nil"/>
              <w:right w:val="nil"/>
            </w:tcBorders>
          </w:tcPr>
          <w:p w14:paraId="5923C22E" w14:textId="77777777" w:rsidR="00FD4DCB" w:rsidRPr="008C2053" w:rsidRDefault="00FD4DCB" w:rsidP="00FD4DCB">
            <w:pPr>
              <w:spacing w:after="160" w:line="259" w:lineRule="auto"/>
              <w:rPr>
                <w:rFonts w:asciiTheme="minorHAnsi" w:hAnsiTheme="minorHAnsi" w:cstheme="minorHAnsi"/>
                <w:sz w:val="18"/>
                <w:szCs w:val="18"/>
              </w:rPr>
            </w:pPr>
          </w:p>
        </w:tc>
        <w:tc>
          <w:tcPr>
            <w:tcW w:w="1417" w:type="dxa"/>
            <w:tcBorders>
              <w:top w:val="nil"/>
              <w:left w:val="nil"/>
              <w:bottom w:val="nil"/>
              <w:right w:val="nil"/>
            </w:tcBorders>
          </w:tcPr>
          <w:p w14:paraId="67538A00" w14:textId="77777777" w:rsidR="00FD4DCB" w:rsidRPr="008C2053" w:rsidRDefault="00FD4DCB" w:rsidP="00FD4DCB">
            <w:pPr>
              <w:spacing w:after="160" w:line="259" w:lineRule="auto"/>
              <w:rPr>
                <w:rFonts w:asciiTheme="minorHAnsi" w:hAnsiTheme="minorHAnsi" w:cstheme="minorHAnsi"/>
                <w:sz w:val="18"/>
                <w:szCs w:val="18"/>
              </w:rPr>
            </w:pPr>
          </w:p>
        </w:tc>
        <w:tc>
          <w:tcPr>
            <w:tcW w:w="3544" w:type="dxa"/>
            <w:gridSpan w:val="3"/>
            <w:tcBorders>
              <w:top w:val="nil"/>
              <w:left w:val="nil"/>
              <w:bottom w:val="nil"/>
              <w:right w:val="nil"/>
            </w:tcBorders>
            <w:vAlign w:val="center"/>
          </w:tcPr>
          <w:p w14:paraId="21828111" w14:textId="447C158D" w:rsidR="00FD4DCB" w:rsidRPr="008C2053" w:rsidRDefault="00FD4DCB" w:rsidP="00FD4DCB">
            <w:pPr>
              <w:spacing w:after="160" w:line="259" w:lineRule="auto"/>
              <w:rPr>
                <w:rFonts w:asciiTheme="minorHAnsi" w:hAnsiTheme="minorHAnsi" w:cstheme="minorHAnsi"/>
                <w:sz w:val="18"/>
                <w:szCs w:val="18"/>
              </w:rPr>
            </w:pPr>
          </w:p>
        </w:tc>
      </w:tr>
    </w:tbl>
    <w:p w14:paraId="550A1BEF" w14:textId="77777777" w:rsidR="00682097" w:rsidRDefault="00682097" w:rsidP="00D41801"/>
    <w:p w14:paraId="301586BC" w14:textId="77777777" w:rsidR="00682097" w:rsidRDefault="00682097" w:rsidP="00D41801"/>
    <w:p w14:paraId="4A4017E5" w14:textId="53D89CBB" w:rsidR="00682097" w:rsidRDefault="00CC2419" w:rsidP="00D41801">
      <w:r>
        <w:rPr>
          <w:rFonts w:asciiTheme="minorHAnsi" w:hAnsiTheme="minorHAnsi" w:cstheme="minorHAnsi"/>
          <w:b/>
          <w:iCs/>
          <w:color w:val="0070C0"/>
          <w:kern w:val="28"/>
          <w:sz w:val="18"/>
          <w:szCs w:val="18"/>
        </w:rPr>
        <w:t>Indicateurs</w:t>
      </w:r>
      <w:r w:rsidRPr="008C2053">
        <w:rPr>
          <w:rFonts w:asciiTheme="minorHAnsi" w:hAnsiTheme="minorHAnsi" w:cstheme="minorHAnsi"/>
          <w:bCs/>
          <w:iCs/>
          <w:color w:val="0070C0"/>
          <w:kern w:val="28"/>
          <w:sz w:val="18"/>
          <w:szCs w:val="18"/>
        </w:rPr>
        <w:t> </w:t>
      </w:r>
      <w:r w:rsidRPr="008C2053">
        <w:rPr>
          <w:rFonts w:asciiTheme="minorHAnsi" w:hAnsiTheme="minorHAnsi" w:cstheme="minorHAnsi"/>
          <w:bCs/>
          <w:iCs/>
          <w:color w:val="000000"/>
          <w:kern w:val="28"/>
          <w:sz w:val="18"/>
          <w:szCs w:val="18"/>
        </w:rPr>
        <w:t>:</w:t>
      </w:r>
      <w:r>
        <w:rPr>
          <w:rFonts w:asciiTheme="minorHAnsi" w:hAnsiTheme="minorHAnsi" w:cstheme="minorHAnsi"/>
          <w:bCs/>
          <w:iCs/>
          <w:color w:val="000000"/>
          <w:kern w:val="28"/>
          <w:sz w:val="18"/>
          <w:szCs w:val="18"/>
        </w:rPr>
        <w:t xml:space="preserve"> Nombre de mares restaurées</w:t>
      </w:r>
    </w:p>
    <w:p w14:paraId="5F8A4793" w14:textId="77777777" w:rsidR="00682097" w:rsidRDefault="00682097" w:rsidP="00D41801"/>
    <w:p w14:paraId="26A96C98" w14:textId="77777777" w:rsidR="00CC2419" w:rsidRDefault="00CC2419" w:rsidP="00CC2419">
      <w:pPr>
        <w:jc w:val="both"/>
        <w:rPr>
          <w:rFonts w:ascii="Calibri" w:hAnsi="Calibri" w:cs="Calibri"/>
          <w:b/>
          <w:bCs/>
          <w:sz w:val="19"/>
          <w:szCs w:val="19"/>
        </w:rPr>
      </w:pPr>
      <w:r w:rsidRPr="00050530">
        <w:rPr>
          <w:rFonts w:ascii="Calibri" w:hAnsi="Calibri" w:cs="Calibri"/>
          <w:b/>
          <w:bCs/>
          <w:sz w:val="19"/>
          <w:szCs w:val="19"/>
        </w:rPr>
        <w:lastRenderedPageBreak/>
        <w:t>Phasage du Projet</w:t>
      </w:r>
      <w:r>
        <w:rPr>
          <w:rFonts w:ascii="Calibri" w:hAnsi="Calibri" w:cs="Calibri"/>
          <w:b/>
          <w:bCs/>
          <w:sz w:val="19"/>
          <w:szCs w:val="19"/>
        </w:rPr>
        <w:t> :</w:t>
      </w:r>
    </w:p>
    <w:p w14:paraId="3F84964F" w14:textId="3417C824" w:rsidR="00CC2419" w:rsidRDefault="00CC2419" w:rsidP="005343E7">
      <w:pPr>
        <w:rPr>
          <w:rFonts w:asciiTheme="minorHAnsi" w:hAnsiTheme="minorHAnsi" w:cstheme="minorHAnsi"/>
          <w:sz w:val="18"/>
          <w:szCs w:val="18"/>
        </w:rPr>
      </w:pPr>
    </w:p>
    <w:p w14:paraId="4A01F3D8" w14:textId="0A7A7400" w:rsidR="00CC2419" w:rsidRPr="00636ADE" w:rsidRDefault="00CC2419" w:rsidP="00CC2419">
      <w:pPr>
        <w:jc w:val="both"/>
        <w:rPr>
          <w:rFonts w:ascii="Calibri" w:hAnsi="Calibri" w:cs="Calibri"/>
          <w:sz w:val="19"/>
          <w:szCs w:val="19"/>
          <w:u w:val="single"/>
        </w:rPr>
      </w:pPr>
      <w:r w:rsidRPr="00636ADE">
        <w:rPr>
          <w:rFonts w:ascii="Calibri" w:hAnsi="Calibri" w:cs="Calibri"/>
          <w:sz w:val="19"/>
          <w:szCs w:val="19"/>
          <w:u w:val="single"/>
        </w:rPr>
        <w:t>Forêt Domaniale de</w:t>
      </w:r>
      <w:r>
        <w:rPr>
          <w:rFonts w:ascii="Calibri" w:hAnsi="Calibri" w:cs="Calibri"/>
          <w:sz w:val="19"/>
          <w:szCs w:val="19"/>
          <w:u w:val="single"/>
        </w:rPr>
        <w:t xml:space="preserve"> Bourse</w:t>
      </w:r>
      <w:r w:rsidRPr="00636ADE">
        <w:rPr>
          <w:rFonts w:ascii="Calibri" w:hAnsi="Calibri" w:cs="Calibri"/>
          <w:sz w:val="19"/>
          <w:szCs w:val="19"/>
          <w:u w:val="single"/>
        </w:rPr>
        <w:t xml:space="preserve"> :</w:t>
      </w:r>
    </w:p>
    <w:p w14:paraId="47F474E5" w14:textId="477774AA" w:rsidR="00CC2419" w:rsidRDefault="00CC2419" w:rsidP="00CC2419">
      <w:pPr>
        <w:jc w:val="both"/>
        <w:rPr>
          <w:rFonts w:ascii="Calibri" w:hAnsi="Calibri" w:cs="Calibri"/>
          <w:color w:val="ED7D31" w:themeColor="accent2"/>
          <w:sz w:val="19"/>
          <w:szCs w:val="19"/>
        </w:rPr>
      </w:pPr>
      <w:r w:rsidRPr="00636ADE">
        <w:rPr>
          <w:rFonts w:ascii="Calibri" w:hAnsi="Calibri" w:cs="Calibri"/>
          <w:b/>
          <w:bCs/>
          <w:noProof/>
          <w:sz w:val="19"/>
          <w:szCs w:val="19"/>
        </w:rPr>
        <mc:AlternateContent>
          <mc:Choice Requires="wps">
            <w:drawing>
              <wp:anchor distT="45720" distB="45720" distL="114300" distR="114300" simplePos="0" relativeHeight="251662336" behindDoc="0" locked="0" layoutInCell="1" allowOverlap="1" wp14:anchorId="1E3416FB" wp14:editId="7DD9E3BC">
                <wp:simplePos x="0" y="0"/>
                <wp:positionH relativeFrom="column">
                  <wp:posOffset>610971</wp:posOffset>
                </wp:positionH>
                <wp:positionV relativeFrom="paragraph">
                  <wp:posOffset>85624</wp:posOffset>
                </wp:positionV>
                <wp:extent cx="5831205" cy="1404620"/>
                <wp:effectExtent l="0" t="0" r="0" b="1270"/>
                <wp:wrapSquare wrapText="bothSides"/>
                <wp:docPr id="78963586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1205" cy="1404620"/>
                        </a:xfrm>
                        <a:prstGeom prst="rect">
                          <a:avLst/>
                        </a:prstGeom>
                        <a:noFill/>
                        <a:ln w="9525">
                          <a:noFill/>
                          <a:miter lim="800000"/>
                          <a:headEnd/>
                          <a:tailEnd/>
                        </a:ln>
                      </wps:spPr>
                      <wps:txbx>
                        <w:txbxContent>
                          <w:p w14:paraId="45E4723A" w14:textId="77777777" w:rsidR="00CC2419" w:rsidRPr="00636ADE" w:rsidRDefault="00CC2419" w:rsidP="00CC2419">
                            <w:pPr>
                              <w:rPr>
                                <w:color w:val="70AD47" w:themeColor="accent6"/>
                              </w:rPr>
                            </w:pPr>
                            <w:r w:rsidRPr="00636ADE">
                              <w:rPr>
                                <w:color w:val="70AD47" w:themeColor="accent6"/>
                              </w:rPr>
                              <w:t>202</w:t>
                            </w:r>
                            <w:r>
                              <w:rPr>
                                <w:color w:val="70AD47" w:themeColor="accent6"/>
                              </w:rPr>
                              <w:t>7</w:t>
                            </w:r>
                            <w:r w:rsidRPr="00636ADE">
                              <w:rPr>
                                <w:color w:val="70AD47" w:themeColor="accent6"/>
                              </w:rPr>
                              <w:tab/>
                            </w:r>
                            <w:r w:rsidRPr="00636ADE">
                              <w:rPr>
                                <w:color w:val="70AD47" w:themeColor="accent6"/>
                              </w:rPr>
                              <w:tab/>
                            </w:r>
                            <w:r w:rsidRPr="00636ADE">
                              <w:rPr>
                                <w:color w:val="70AD47" w:themeColor="accent6"/>
                              </w:rPr>
                              <w:tab/>
                            </w:r>
                            <w:r w:rsidRPr="00636ADE">
                              <w:rPr>
                                <w:color w:val="70AD47" w:themeColor="accent6"/>
                              </w:rPr>
                              <w:tab/>
                            </w:r>
                            <w:r w:rsidRPr="00636ADE">
                              <w:rPr>
                                <w:color w:val="70AD47" w:themeColor="accent6"/>
                              </w:rPr>
                              <w:tab/>
                              <w:t>202</w:t>
                            </w:r>
                            <w:r>
                              <w:rPr>
                                <w:color w:val="70AD47" w:themeColor="accent6"/>
                              </w:rPr>
                              <w:t>8</w:t>
                            </w:r>
                            <w:r w:rsidRPr="00636ADE">
                              <w:rPr>
                                <w:color w:val="70AD47" w:themeColor="accent6"/>
                              </w:rPr>
                              <w:tab/>
                            </w:r>
                            <w:r w:rsidRPr="00636ADE">
                              <w:rPr>
                                <w:color w:val="70AD47" w:themeColor="accent6"/>
                              </w:rPr>
                              <w:tab/>
                            </w:r>
                            <w:r w:rsidRPr="00636ADE">
                              <w:rPr>
                                <w:color w:val="70AD47" w:themeColor="accent6"/>
                              </w:rPr>
                              <w:tab/>
                            </w:r>
                            <w:r w:rsidRPr="00636ADE">
                              <w:rPr>
                                <w:color w:val="70AD47" w:themeColor="accent6"/>
                              </w:rPr>
                              <w:tab/>
                            </w:r>
                            <w:r w:rsidRPr="00636ADE">
                              <w:rPr>
                                <w:color w:val="70AD47" w:themeColor="accent6"/>
                              </w:rPr>
                              <w:tab/>
                            </w:r>
                            <w:r w:rsidRPr="00636ADE">
                              <w:rPr>
                                <w:color w:val="70AD47" w:themeColor="accent6"/>
                              </w:rPr>
                              <w:tab/>
                              <w:t>202</w:t>
                            </w:r>
                            <w:r>
                              <w:rPr>
                                <w:color w:val="70AD47" w:themeColor="accent6"/>
                              </w:rPr>
                              <w:t>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E3416FB" id="_x0000_t202" coordsize="21600,21600" o:spt="202" path="m,l,21600r21600,l21600,xe">
                <v:stroke joinstyle="miter"/>
                <v:path gradientshapeok="t" o:connecttype="rect"/>
              </v:shapetype>
              <v:shape id="Zone de texte 2" o:spid="_x0000_s1026" type="#_x0000_t202" style="position:absolute;left:0;text-align:left;margin-left:48.1pt;margin-top:6.75pt;width:459.1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" filled="f" stroked="f">
                <v:textbox style="mso-fit-shape-to-text:t">
                  <w:txbxContent>
                    <w:p w14:paraId="45E4723A" w14:textId="77777777" w:rsidR="00CC2419" w:rsidRPr="00636ADE" w:rsidRDefault="00CC2419" w:rsidP="00CC2419">
                      <w:pPr>
                        <w:rPr>
                          <w:color w:val="70AD47" w:themeColor="accent6"/>
                        </w:rPr>
                      </w:pPr>
                      <w:r w:rsidRPr="00636ADE">
                        <w:rPr>
                          <w:color w:val="70AD47" w:themeColor="accent6"/>
                        </w:rPr>
                        <w:t>202</w:t>
                      </w:r>
                      <w:r>
                        <w:rPr>
                          <w:color w:val="70AD47" w:themeColor="accent6"/>
                        </w:rPr>
                        <w:t>7</w:t>
                      </w:r>
                      <w:r w:rsidRPr="00636ADE">
                        <w:rPr>
                          <w:color w:val="70AD47" w:themeColor="accent6"/>
                        </w:rPr>
                        <w:tab/>
                      </w:r>
                      <w:r w:rsidRPr="00636ADE">
                        <w:rPr>
                          <w:color w:val="70AD47" w:themeColor="accent6"/>
                        </w:rPr>
                        <w:tab/>
                      </w:r>
                      <w:r w:rsidRPr="00636ADE">
                        <w:rPr>
                          <w:color w:val="70AD47" w:themeColor="accent6"/>
                        </w:rPr>
                        <w:tab/>
                      </w:r>
                      <w:r w:rsidRPr="00636ADE">
                        <w:rPr>
                          <w:color w:val="70AD47" w:themeColor="accent6"/>
                        </w:rPr>
                        <w:tab/>
                      </w:r>
                      <w:r w:rsidRPr="00636ADE">
                        <w:rPr>
                          <w:color w:val="70AD47" w:themeColor="accent6"/>
                        </w:rPr>
                        <w:tab/>
                        <w:t>202</w:t>
                      </w:r>
                      <w:r>
                        <w:rPr>
                          <w:color w:val="70AD47" w:themeColor="accent6"/>
                        </w:rPr>
                        <w:t>8</w:t>
                      </w:r>
                      <w:r w:rsidRPr="00636ADE">
                        <w:rPr>
                          <w:color w:val="70AD47" w:themeColor="accent6"/>
                        </w:rPr>
                        <w:tab/>
                      </w:r>
                      <w:r w:rsidRPr="00636ADE">
                        <w:rPr>
                          <w:color w:val="70AD47" w:themeColor="accent6"/>
                        </w:rPr>
                        <w:tab/>
                      </w:r>
                      <w:r w:rsidRPr="00636ADE">
                        <w:rPr>
                          <w:color w:val="70AD47" w:themeColor="accent6"/>
                        </w:rPr>
                        <w:tab/>
                      </w:r>
                      <w:r w:rsidRPr="00636ADE">
                        <w:rPr>
                          <w:color w:val="70AD47" w:themeColor="accent6"/>
                        </w:rPr>
                        <w:tab/>
                      </w:r>
                      <w:r w:rsidRPr="00636ADE">
                        <w:rPr>
                          <w:color w:val="70AD47" w:themeColor="accent6"/>
                        </w:rPr>
                        <w:tab/>
                      </w:r>
                      <w:r w:rsidRPr="00636ADE">
                        <w:rPr>
                          <w:color w:val="70AD47" w:themeColor="accent6"/>
                        </w:rPr>
                        <w:tab/>
                        <w:t>202</w:t>
                      </w:r>
                      <w:r>
                        <w:rPr>
                          <w:color w:val="70AD47" w:themeColor="accent6"/>
                        </w:rPr>
                        <w:t>9</w:t>
                      </w:r>
                    </w:p>
                  </w:txbxContent>
                </v:textbox>
                <w10:wrap type="square"/>
              </v:shape>
            </w:pict>
          </mc:Fallback>
        </mc:AlternateContent>
      </w:r>
    </w:p>
    <w:p w14:paraId="08353D5A" w14:textId="2256BA09" w:rsidR="00CC2419" w:rsidRDefault="00CC2419" w:rsidP="00CC2419">
      <w:pPr>
        <w:jc w:val="both"/>
        <w:rPr>
          <w:rFonts w:ascii="Calibri" w:hAnsi="Calibri" w:cs="Calibri"/>
          <w:color w:val="ED7D31" w:themeColor="accent2"/>
          <w:sz w:val="19"/>
          <w:szCs w:val="19"/>
        </w:rPr>
      </w:pPr>
      <w:r>
        <w:rPr>
          <w:rFonts w:ascii="Calibri" w:hAnsi="Calibri" w:cs="Calibri"/>
          <w:noProof/>
          <w:sz w:val="19"/>
          <w:szCs w:val="19"/>
        </w:rPr>
        <mc:AlternateContent>
          <mc:Choice Requires="wps">
            <w:drawing>
              <wp:anchor distT="0" distB="0" distL="114300" distR="114300" simplePos="0" relativeHeight="251659264" behindDoc="0" locked="0" layoutInCell="1" allowOverlap="1" wp14:anchorId="0C30BB63" wp14:editId="0BCD9943">
                <wp:simplePos x="0" y="0"/>
                <wp:positionH relativeFrom="column">
                  <wp:posOffset>-335881</wp:posOffset>
                </wp:positionH>
                <wp:positionV relativeFrom="paragraph">
                  <wp:posOffset>164565</wp:posOffset>
                </wp:positionV>
                <wp:extent cx="2790324" cy="1064561"/>
                <wp:effectExtent l="19050" t="0" r="29210" b="21590"/>
                <wp:wrapNone/>
                <wp:docPr id="636301669" name="Flèche : chevron 10"/>
                <wp:cNvGraphicFramePr/>
                <a:graphic xmlns:a="http://schemas.openxmlformats.org/drawingml/2006/main">
                  <a:graphicData uri="http://schemas.microsoft.com/office/word/2010/wordprocessingShape">
                    <wps:wsp>
                      <wps:cNvSpPr/>
                      <wps:spPr>
                        <a:xfrm>
                          <a:off x="0" y="0"/>
                          <a:ext cx="2790324" cy="1064561"/>
                        </a:xfrm>
                        <a:prstGeom prst="chevron">
                          <a:avLst/>
                        </a:prstGeom>
                      </wps:spPr>
                      <wps:style>
                        <a:lnRef idx="2">
                          <a:schemeClr val="accent6"/>
                        </a:lnRef>
                        <a:fillRef idx="1">
                          <a:schemeClr val="lt1"/>
                        </a:fillRef>
                        <a:effectRef idx="0">
                          <a:schemeClr val="accent6"/>
                        </a:effectRef>
                        <a:fontRef idx="minor">
                          <a:schemeClr val="dk1"/>
                        </a:fontRef>
                      </wps:style>
                      <wps:txbx>
                        <w:txbxContent>
                          <w:p w14:paraId="67FF0145" w14:textId="77777777" w:rsidR="00CC2419" w:rsidRPr="00731E09" w:rsidRDefault="00CC2419" w:rsidP="00CC2419"/>
                          <w:p w14:paraId="3CE0AAFA" w14:textId="77777777" w:rsidR="00CC2419" w:rsidRPr="00CC2419" w:rsidRDefault="00CC2419" w:rsidP="00CC2419">
                            <w:pPr>
                              <w:rPr>
                                <w:sz w:val="16"/>
                                <w:szCs w:val="16"/>
                              </w:rPr>
                            </w:pPr>
                            <w:r w:rsidRPr="00CC2419">
                              <w:rPr>
                                <w:sz w:val="16"/>
                                <w:szCs w:val="16"/>
                              </w:rPr>
                              <w:t xml:space="preserve">-Travaux de restauration mares (en suivant le plan de gestion) et actions sur les pollutions ponctuelles (dépôts de déchets) </w:t>
                            </w:r>
                          </w:p>
                          <w:p w14:paraId="120C1CC7" w14:textId="77777777" w:rsidR="00CC2419" w:rsidRPr="00CC2419" w:rsidRDefault="00CC2419" w:rsidP="00CC2419">
                            <w:pPr>
                              <w:rPr>
                                <w:sz w:val="16"/>
                                <w:szCs w:val="16"/>
                              </w:rPr>
                            </w:pPr>
                            <w:r w:rsidRPr="00CC2419">
                              <w:rPr>
                                <w:sz w:val="16"/>
                                <w:szCs w:val="16"/>
                              </w:rPr>
                              <w:t>- Mise en œuvre du plan de gestion de la Petite Camargue</w:t>
                            </w:r>
                          </w:p>
                          <w:p w14:paraId="75B8BD9B" w14:textId="77777777" w:rsidR="00CC2419" w:rsidRPr="00CC2419" w:rsidRDefault="00CC2419" w:rsidP="00CC2419">
                            <w:pPr>
                              <w:rPr>
                                <w:sz w:val="16"/>
                                <w:szCs w:val="16"/>
                              </w:rPr>
                            </w:pPr>
                          </w:p>
                          <w:p w14:paraId="4B4ECFCE" w14:textId="77777777" w:rsidR="00CC2419" w:rsidRDefault="00CC2419" w:rsidP="00CC241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30BB63"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Flèche : chevron 10" o:spid="_x0000_s1027" type="#_x0000_t55" style="position:absolute;left:0;text-align:left;margin-left:-26.45pt;margin-top:12.95pt;width:219.7pt;height:8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" adj="17480" fillcolor="white [3201]" strokecolor="#70ad47 [3209]" strokeweight="1pt">
                <v:textbox>
                  <w:txbxContent>
                    <w:p w14:paraId="67FF0145" w14:textId="77777777" w:rsidR="00CC2419" w:rsidRPr="00731E09" w:rsidRDefault="00CC2419" w:rsidP="00CC2419"/>
                    <w:p w14:paraId="3CE0AAFA" w14:textId="77777777" w:rsidR="00CC2419" w:rsidRPr="00CC2419" w:rsidRDefault="00CC2419" w:rsidP="00CC2419">
                      <w:pPr>
                        <w:rPr>
                          <w:sz w:val="16"/>
                          <w:szCs w:val="16"/>
                        </w:rPr>
                      </w:pPr>
                      <w:r w:rsidRPr="00CC2419">
                        <w:rPr>
                          <w:sz w:val="16"/>
                          <w:szCs w:val="16"/>
                        </w:rPr>
                        <w:t xml:space="preserve">-Travaux de restauration mares (en suivant le plan de gestion) et actions sur les pollutions ponctuelles (dépôts de déchets) </w:t>
                      </w:r>
                    </w:p>
                    <w:p w14:paraId="120C1CC7" w14:textId="77777777" w:rsidR="00CC2419" w:rsidRPr="00CC2419" w:rsidRDefault="00CC2419" w:rsidP="00CC2419">
                      <w:pPr>
                        <w:rPr>
                          <w:sz w:val="16"/>
                          <w:szCs w:val="16"/>
                        </w:rPr>
                      </w:pPr>
                      <w:r w:rsidRPr="00CC2419">
                        <w:rPr>
                          <w:sz w:val="16"/>
                          <w:szCs w:val="16"/>
                        </w:rPr>
                        <w:t>- Mise en œuvre du plan de gestion de la Petite Camargue</w:t>
                      </w:r>
                    </w:p>
                    <w:p w14:paraId="75B8BD9B" w14:textId="77777777" w:rsidR="00CC2419" w:rsidRPr="00CC2419" w:rsidRDefault="00CC2419" w:rsidP="00CC2419">
                      <w:pPr>
                        <w:rPr>
                          <w:sz w:val="16"/>
                          <w:szCs w:val="16"/>
                        </w:rPr>
                      </w:pPr>
                    </w:p>
                    <w:p w14:paraId="4B4ECFCE" w14:textId="77777777" w:rsidR="00CC2419" w:rsidRDefault="00CC2419" w:rsidP="00CC2419">
                      <w:pPr>
                        <w:jc w:val="center"/>
                      </w:pPr>
                    </w:p>
                  </w:txbxContent>
                </v:textbox>
              </v:shape>
            </w:pict>
          </mc:Fallback>
        </mc:AlternateContent>
      </w:r>
    </w:p>
    <w:p w14:paraId="7D7F5618" w14:textId="61EB7E3C" w:rsidR="00CC2419" w:rsidRDefault="00CC2419" w:rsidP="00CC2419">
      <w:pPr>
        <w:jc w:val="both"/>
        <w:rPr>
          <w:rFonts w:ascii="Calibri" w:hAnsi="Calibri" w:cs="Calibri"/>
          <w:color w:val="ED7D31" w:themeColor="accent2"/>
          <w:sz w:val="19"/>
          <w:szCs w:val="19"/>
        </w:rPr>
      </w:pPr>
      <w:r>
        <w:rPr>
          <w:rFonts w:ascii="Calibri" w:hAnsi="Calibri" w:cs="Calibri"/>
          <w:noProof/>
          <w:color w:val="ED7D31" w:themeColor="accent2"/>
          <w:sz w:val="19"/>
          <w:szCs w:val="19"/>
        </w:rPr>
        <mc:AlternateContent>
          <mc:Choice Requires="wps">
            <w:drawing>
              <wp:anchor distT="0" distB="0" distL="114300" distR="114300" simplePos="0" relativeHeight="251660288" behindDoc="0" locked="0" layoutInCell="1" allowOverlap="1" wp14:anchorId="36DEEB8A" wp14:editId="69B806EF">
                <wp:simplePos x="0" y="0"/>
                <wp:positionH relativeFrom="column">
                  <wp:posOffset>1931068</wp:posOffset>
                </wp:positionH>
                <wp:positionV relativeFrom="paragraph">
                  <wp:posOffset>17880</wp:posOffset>
                </wp:positionV>
                <wp:extent cx="3610410" cy="1058545"/>
                <wp:effectExtent l="19050" t="0" r="47625" b="27305"/>
                <wp:wrapNone/>
                <wp:docPr id="925453266" name="Flèche : chevron 11"/>
                <wp:cNvGraphicFramePr/>
                <a:graphic xmlns:a="http://schemas.openxmlformats.org/drawingml/2006/main">
                  <a:graphicData uri="http://schemas.microsoft.com/office/word/2010/wordprocessingShape">
                    <wps:wsp>
                      <wps:cNvSpPr/>
                      <wps:spPr>
                        <a:xfrm>
                          <a:off x="0" y="0"/>
                          <a:ext cx="3610410" cy="1058545"/>
                        </a:xfrm>
                        <a:prstGeom prst="chevron">
                          <a:avLst/>
                        </a:prstGeom>
                      </wps:spPr>
                      <wps:style>
                        <a:lnRef idx="2">
                          <a:schemeClr val="accent6"/>
                        </a:lnRef>
                        <a:fillRef idx="1">
                          <a:schemeClr val="lt1"/>
                        </a:fillRef>
                        <a:effectRef idx="0">
                          <a:schemeClr val="accent6"/>
                        </a:effectRef>
                        <a:fontRef idx="minor">
                          <a:schemeClr val="dk1"/>
                        </a:fontRef>
                      </wps:style>
                      <wps:txbx>
                        <w:txbxContent>
                          <w:p w14:paraId="7F039D5F" w14:textId="77777777" w:rsidR="00CC2419" w:rsidRPr="00CC2419" w:rsidRDefault="00CC2419" w:rsidP="00CC2419">
                            <w:pPr>
                              <w:rPr>
                                <w:sz w:val="16"/>
                                <w:szCs w:val="16"/>
                              </w:rPr>
                            </w:pPr>
                            <w:r w:rsidRPr="00CC2419">
                              <w:rPr>
                                <w:sz w:val="16"/>
                                <w:szCs w:val="16"/>
                              </w:rPr>
                              <w:t>-Travaux de restauration mares (en suivant le plan de gestion)</w:t>
                            </w:r>
                          </w:p>
                          <w:p w14:paraId="48B94CFB" w14:textId="77777777" w:rsidR="00CC2419" w:rsidRPr="00CC2419" w:rsidRDefault="00CC2419" w:rsidP="00CC2419">
                            <w:pPr>
                              <w:rPr>
                                <w:sz w:val="16"/>
                                <w:szCs w:val="16"/>
                              </w:rPr>
                            </w:pPr>
                            <w:r w:rsidRPr="00CC2419">
                              <w:rPr>
                                <w:sz w:val="16"/>
                                <w:szCs w:val="16"/>
                              </w:rPr>
                              <w:t>- Mise en œuvre du plan de gestion de la Petite Camargue</w:t>
                            </w:r>
                          </w:p>
                          <w:p w14:paraId="07CB229D" w14:textId="77777777" w:rsidR="00CC2419" w:rsidRPr="00CC2419" w:rsidRDefault="00CC2419" w:rsidP="00CC2419">
                            <w:pPr>
                              <w:rPr>
                                <w:sz w:val="16"/>
                                <w:szCs w:val="16"/>
                              </w:rPr>
                            </w:pPr>
                            <w:r w:rsidRPr="00CC2419">
                              <w:rPr>
                                <w:sz w:val="16"/>
                                <w:szCs w:val="16"/>
                              </w:rPr>
                              <w:t xml:space="preserve">- Cartographie des végétations de bord de cours d’eau (ripisylve et peuplements riverains suite reméandrage de la </w:t>
                            </w:r>
                            <w:proofErr w:type="spellStart"/>
                            <w:r w:rsidRPr="00CC2419">
                              <w:rPr>
                                <w:sz w:val="16"/>
                                <w:szCs w:val="16"/>
                              </w:rPr>
                              <w:t>Vezone</w:t>
                            </w:r>
                            <w:proofErr w:type="spellEnd"/>
                            <w:r w:rsidRPr="00CC2419">
                              <w:rPr>
                                <w:sz w:val="16"/>
                                <w:szCs w:val="16"/>
                              </w:rPr>
                              <w:t xml:space="preserve">) </w:t>
                            </w:r>
                          </w:p>
                          <w:p w14:paraId="16FB83F4" w14:textId="77777777" w:rsidR="00CC2419" w:rsidRPr="00CC2419" w:rsidRDefault="00CC2419" w:rsidP="00CC2419">
                            <w:pP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EEB8A" id="Flèche : chevron 11" o:spid="_x0000_s1028" type="#_x0000_t55" style="position:absolute;left:0;text-align:left;margin-left:152.05pt;margin-top:1.4pt;width:284.3pt;height:83.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" adj="18434" fillcolor="white [3201]" strokecolor="#70ad47 [3209]" strokeweight="1pt">
                <v:textbox>
                  <w:txbxContent>
                    <w:p w14:paraId="7F039D5F" w14:textId="77777777" w:rsidR="00CC2419" w:rsidRPr="00CC2419" w:rsidRDefault="00CC2419" w:rsidP="00CC2419">
                      <w:pPr>
                        <w:rPr>
                          <w:sz w:val="16"/>
                          <w:szCs w:val="16"/>
                        </w:rPr>
                      </w:pPr>
                      <w:r w:rsidRPr="00CC2419">
                        <w:rPr>
                          <w:sz w:val="16"/>
                          <w:szCs w:val="16"/>
                        </w:rPr>
                        <w:t>-Travaux de restauration mares (en suivant le plan de gestion)</w:t>
                      </w:r>
                    </w:p>
                    <w:p w14:paraId="48B94CFB" w14:textId="77777777" w:rsidR="00CC2419" w:rsidRPr="00CC2419" w:rsidRDefault="00CC2419" w:rsidP="00CC2419">
                      <w:pPr>
                        <w:rPr>
                          <w:sz w:val="16"/>
                          <w:szCs w:val="16"/>
                        </w:rPr>
                      </w:pPr>
                      <w:r w:rsidRPr="00CC2419">
                        <w:rPr>
                          <w:sz w:val="16"/>
                          <w:szCs w:val="16"/>
                        </w:rPr>
                        <w:t>- Mise en œuvre du plan de gestion de la Petite Camargue</w:t>
                      </w:r>
                    </w:p>
                    <w:p w14:paraId="07CB229D" w14:textId="77777777" w:rsidR="00CC2419" w:rsidRPr="00CC2419" w:rsidRDefault="00CC2419" w:rsidP="00CC2419">
                      <w:pPr>
                        <w:rPr>
                          <w:sz w:val="16"/>
                          <w:szCs w:val="16"/>
                        </w:rPr>
                      </w:pPr>
                      <w:r w:rsidRPr="00CC2419">
                        <w:rPr>
                          <w:sz w:val="16"/>
                          <w:szCs w:val="16"/>
                        </w:rPr>
                        <w:t xml:space="preserve">- Cartographie des végétations de bord de cours d’eau (ripisylve et peuplements riverains suite reméandrage de la </w:t>
                      </w:r>
                      <w:proofErr w:type="spellStart"/>
                      <w:r w:rsidRPr="00CC2419">
                        <w:rPr>
                          <w:sz w:val="16"/>
                          <w:szCs w:val="16"/>
                        </w:rPr>
                        <w:t>Vezone</w:t>
                      </w:r>
                      <w:proofErr w:type="spellEnd"/>
                      <w:r w:rsidRPr="00CC2419">
                        <w:rPr>
                          <w:sz w:val="16"/>
                          <w:szCs w:val="16"/>
                        </w:rPr>
                        <w:t xml:space="preserve">) </w:t>
                      </w:r>
                    </w:p>
                    <w:p w14:paraId="16FB83F4" w14:textId="77777777" w:rsidR="00CC2419" w:rsidRPr="00CC2419" w:rsidRDefault="00CC2419" w:rsidP="00CC2419">
                      <w:pPr>
                        <w:rPr>
                          <w:sz w:val="16"/>
                          <w:szCs w:val="16"/>
                        </w:rPr>
                      </w:pPr>
                    </w:p>
                  </w:txbxContent>
                </v:textbox>
              </v:shape>
            </w:pict>
          </mc:Fallback>
        </mc:AlternateContent>
      </w:r>
      <w:r>
        <w:rPr>
          <w:rFonts w:ascii="Calibri" w:hAnsi="Calibri" w:cs="Calibri"/>
          <w:noProof/>
          <w:color w:val="ED7D31" w:themeColor="accent2"/>
          <w:sz w:val="19"/>
          <w:szCs w:val="19"/>
        </w:rPr>
        <mc:AlternateContent>
          <mc:Choice Requires="wps">
            <w:drawing>
              <wp:anchor distT="0" distB="0" distL="114300" distR="114300" simplePos="0" relativeHeight="251661312" behindDoc="0" locked="0" layoutInCell="1" allowOverlap="1" wp14:anchorId="19E08E95" wp14:editId="78C2FDC7">
                <wp:simplePos x="0" y="0"/>
                <wp:positionH relativeFrom="column">
                  <wp:posOffset>4975058</wp:posOffset>
                </wp:positionH>
                <wp:positionV relativeFrom="paragraph">
                  <wp:posOffset>17880</wp:posOffset>
                </wp:positionV>
                <wp:extent cx="4887328" cy="1058244"/>
                <wp:effectExtent l="19050" t="0" r="46990" b="27940"/>
                <wp:wrapNone/>
                <wp:docPr id="800481716" name="Flèche : chevron 12"/>
                <wp:cNvGraphicFramePr/>
                <a:graphic xmlns:a="http://schemas.openxmlformats.org/drawingml/2006/main">
                  <a:graphicData uri="http://schemas.microsoft.com/office/word/2010/wordprocessingShape">
                    <wps:wsp>
                      <wps:cNvSpPr/>
                      <wps:spPr>
                        <a:xfrm>
                          <a:off x="0" y="0"/>
                          <a:ext cx="4887328" cy="1058244"/>
                        </a:xfrm>
                        <a:prstGeom prst="chevron">
                          <a:avLst/>
                        </a:prstGeom>
                      </wps:spPr>
                      <wps:style>
                        <a:lnRef idx="2">
                          <a:schemeClr val="accent6"/>
                        </a:lnRef>
                        <a:fillRef idx="1">
                          <a:schemeClr val="lt1"/>
                        </a:fillRef>
                        <a:effectRef idx="0">
                          <a:schemeClr val="accent6"/>
                        </a:effectRef>
                        <a:fontRef idx="minor">
                          <a:schemeClr val="dk1"/>
                        </a:fontRef>
                      </wps:style>
                      <wps:txbx>
                        <w:txbxContent>
                          <w:p w14:paraId="2986EC47" w14:textId="77777777" w:rsidR="00CC2419" w:rsidRPr="00CC2419" w:rsidRDefault="00CC2419" w:rsidP="00CC2419">
                            <w:pPr>
                              <w:rPr>
                                <w:sz w:val="16"/>
                                <w:szCs w:val="16"/>
                              </w:rPr>
                            </w:pPr>
                            <w:r w:rsidRPr="00CC2419">
                              <w:rPr>
                                <w:color w:val="70AD47" w:themeColor="accent6"/>
                                <w:sz w:val="16"/>
                                <w:szCs w:val="16"/>
                              </w:rPr>
                              <w:t xml:space="preserve">- </w:t>
                            </w:r>
                            <w:r w:rsidRPr="00CC2419">
                              <w:rPr>
                                <w:sz w:val="16"/>
                                <w:szCs w:val="16"/>
                              </w:rPr>
                              <w:t>Travaux de restauration mares (en suivant le plan de gestion + reprise des inventaires amphibiens à n+5) ;</w:t>
                            </w:r>
                          </w:p>
                          <w:p w14:paraId="38231C7C" w14:textId="77777777" w:rsidR="00CC2419" w:rsidRPr="00CC2419" w:rsidRDefault="00CC2419" w:rsidP="00CC2419">
                            <w:pPr>
                              <w:rPr>
                                <w:sz w:val="16"/>
                                <w:szCs w:val="16"/>
                              </w:rPr>
                            </w:pPr>
                            <w:r w:rsidRPr="00CC2419">
                              <w:rPr>
                                <w:sz w:val="16"/>
                                <w:szCs w:val="16"/>
                              </w:rPr>
                              <w:t>- Bilan de l’avancement des travaux mares par rapport au plan de gestion ;</w:t>
                            </w:r>
                          </w:p>
                          <w:p w14:paraId="36089FD5" w14:textId="77777777" w:rsidR="00CC2419" w:rsidRPr="00CC2419" w:rsidRDefault="00CC2419" w:rsidP="00CC2419">
                            <w:pPr>
                              <w:rPr>
                                <w:sz w:val="16"/>
                                <w:szCs w:val="16"/>
                              </w:rPr>
                            </w:pPr>
                            <w:r w:rsidRPr="00CC2419">
                              <w:rPr>
                                <w:sz w:val="16"/>
                                <w:szCs w:val="16"/>
                              </w:rPr>
                              <w:t>- Mise en œuvre du plan de gestion de la Petite Camargue</w:t>
                            </w:r>
                          </w:p>
                          <w:p w14:paraId="03E87F9B" w14:textId="77777777" w:rsidR="00CC2419" w:rsidRPr="00CC2419" w:rsidRDefault="00CC2419" w:rsidP="00CC2419">
                            <w:pPr>
                              <w:rPr>
                                <w:sz w:val="16"/>
                                <w:szCs w:val="16"/>
                              </w:rPr>
                            </w:pPr>
                            <w:r w:rsidRPr="00CC2419">
                              <w:rPr>
                                <w:sz w:val="16"/>
                                <w:szCs w:val="16"/>
                              </w:rPr>
                              <w:t xml:space="preserve">- Travaux de conservation et de restauration des zones humides associées à la </w:t>
                            </w:r>
                            <w:proofErr w:type="spellStart"/>
                            <w:r w:rsidRPr="00CC2419">
                              <w:rPr>
                                <w:sz w:val="16"/>
                                <w:szCs w:val="16"/>
                              </w:rPr>
                              <w:t>Vezone</w:t>
                            </w:r>
                            <w:proofErr w:type="spellEnd"/>
                            <w:r w:rsidRPr="00CC2419">
                              <w:rPr>
                                <w:sz w:val="16"/>
                                <w:szCs w:val="16"/>
                              </w:rPr>
                              <w:t xml:space="preserve"> (selon résultats de l’étude de cartographie des végétations)</w:t>
                            </w:r>
                          </w:p>
                          <w:p w14:paraId="09740CE4" w14:textId="77777777" w:rsidR="00CC2419" w:rsidRPr="00731E09" w:rsidRDefault="00CC2419" w:rsidP="00CC2419"/>
                          <w:p w14:paraId="441F476B" w14:textId="77777777" w:rsidR="00CC2419" w:rsidRDefault="00CC2419" w:rsidP="00CC241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E08E95" id="Flèche : chevron 12" o:spid="_x0000_s1029" type="#_x0000_t55" style="position:absolute;left:0;text-align:left;margin-left:391.75pt;margin-top:1.4pt;width:384.85pt;height:83.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" adj="19261" fillcolor="white [3201]" strokecolor="#70ad47 [3209]" strokeweight="1pt">
                <v:textbox>
                  <w:txbxContent>
                    <w:p w14:paraId="2986EC47" w14:textId="77777777" w:rsidR="00CC2419" w:rsidRPr="00CC2419" w:rsidRDefault="00CC2419" w:rsidP="00CC2419">
                      <w:pPr>
                        <w:rPr>
                          <w:sz w:val="16"/>
                          <w:szCs w:val="16"/>
                        </w:rPr>
                      </w:pPr>
                      <w:r w:rsidRPr="00CC2419">
                        <w:rPr>
                          <w:color w:val="70AD47" w:themeColor="accent6"/>
                          <w:sz w:val="16"/>
                          <w:szCs w:val="16"/>
                        </w:rPr>
                        <w:t xml:space="preserve">- </w:t>
                      </w:r>
                      <w:r w:rsidRPr="00CC2419">
                        <w:rPr>
                          <w:sz w:val="16"/>
                          <w:szCs w:val="16"/>
                        </w:rPr>
                        <w:t>Travaux de restauration mares (en suivant le plan de gestion + reprise des inventaires amphibiens à n+5) ;</w:t>
                      </w:r>
                    </w:p>
                    <w:p w14:paraId="38231C7C" w14:textId="77777777" w:rsidR="00CC2419" w:rsidRPr="00CC2419" w:rsidRDefault="00CC2419" w:rsidP="00CC2419">
                      <w:pPr>
                        <w:rPr>
                          <w:sz w:val="16"/>
                          <w:szCs w:val="16"/>
                        </w:rPr>
                      </w:pPr>
                      <w:r w:rsidRPr="00CC2419">
                        <w:rPr>
                          <w:sz w:val="16"/>
                          <w:szCs w:val="16"/>
                        </w:rPr>
                        <w:t>- Bilan de l’avancement des travaux mares par rapport au plan de gestion ;</w:t>
                      </w:r>
                    </w:p>
                    <w:p w14:paraId="36089FD5" w14:textId="77777777" w:rsidR="00CC2419" w:rsidRPr="00CC2419" w:rsidRDefault="00CC2419" w:rsidP="00CC2419">
                      <w:pPr>
                        <w:rPr>
                          <w:sz w:val="16"/>
                          <w:szCs w:val="16"/>
                        </w:rPr>
                      </w:pPr>
                      <w:r w:rsidRPr="00CC2419">
                        <w:rPr>
                          <w:sz w:val="16"/>
                          <w:szCs w:val="16"/>
                        </w:rPr>
                        <w:t>- Mise en œuvre du plan de gestion de la Petite Camargue</w:t>
                      </w:r>
                    </w:p>
                    <w:p w14:paraId="03E87F9B" w14:textId="77777777" w:rsidR="00CC2419" w:rsidRPr="00CC2419" w:rsidRDefault="00CC2419" w:rsidP="00CC2419">
                      <w:pPr>
                        <w:rPr>
                          <w:sz w:val="16"/>
                          <w:szCs w:val="16"/>
                        </w:rPr>
                      </w:pPr>
                      <w:r w:rsidRPr="00CC2419">
                        <w:rPr>
                          <w:sz w:val="16"/>
                          <w:szCs w:val="16"/>
                        </w:rPr>
                        <w:t xml:space="preserve">- Travaux de conservation et de restauration des zones humides associées à la </w:t>
                      </w:r>
                      <w:proofErr w:type="spellStart"/>
                      <w:r w:rsidRPr="00CC2419">
                        <w:rPr>
                          <w:sz w:val="16"/>
                          <w:szCs w:val="16"/>
                        </w:rPr>
                        <w:t>Vezone</w:t>
                      </w:r>
                      <w:proofErr w:type="spellEnd"/>
                      <w:r w:rsidRPr="00CC2419">
                        <w:rPr>
                          <w:sz w:val="16"/>
                          <w:szCs w:val="16"/>
                        </w:rPr>
                        <w:t xml:space="preserve"> (selon résultats de l’étude de cartographie des végétations)</w:t>
                      </w:r>
                    </w:p>
                    <w:p w14:paraId="09740CE4" w14:textId="77777777" w:rsidR="00CC2419" w:rsidRPr="00731E09" w:rsidRDefault="00CC2419" w:rsidP="00CC2419"/>
                    <w:p w14:paraId="441F476B" w14:textId="77777777" w:rsidR="00CC2419" w:rsidRDefault="00CC2419" w:rsidP="00CC2419">
                      <w:pPr>
                        <w:jc w:val="center"/>
                      </w:pPr>
                    </w:p>
                  </w:txbxContent>
                </v:textbox>
              </v:shape>
            </w:pict>
          </mc:Fallback>
        </mc:AlternateContent>
      </w:r>
    </w:p>
    <w:p w14:paraId="1916E3F6" w14:textId="4D7D2FC0" w:rsidR="00CC2419" w:rsidRDefault="00CC2419" w:rsidP="00CC2419">
      <w:pPr>
        <w:jc w:val="both"/>
        <w:rPr>
          <w:rFonts w:ascii="Calibri" w:hAnsi="Calibri" w:cs="Calibri"/>
          <w:color w:val="ED7D31" w:themeColor="accent2"/>
          <w:sz w:val="19"/>
          <w:szCs w:val="19"/>
        </w:rPr>
      </w:pPr>
    </w:p>
    <w:p w14:paraId="49C92D87" w14:textId="2F6C26A3" w:rsidR="00CC2419" w:rsidRDefault="00CC2419" w:rsidP="005343E7">
      <w:pPr>
        <w:rPr>
          <w:rFonts w:asciiTheme="minorHAnsi" w:hAnsiTheme="minorHAnsi" w:cstheme="minorHAnsi"/>
          <w:sz w:val="18"/>
          <w:szCs w:val="18"/>
        </w:rPr>
      </w:pPr>
    </w:p>
    <w:p w14:paraId="12E90F87" w14:textId="6D4F7678" w:rsidR="00503A7B" w:rsidRDefault="00503A7B" w:rsidP="005343E7">
      <w:pPr>
        <w:rPr>
          <w:rFonts w:asciiTheme="minorHAnsi" w:hAnsiTheme="minorHAnsi" w:cstheme="minorHAnsi"/>
          <w:sz w:val="18"/>
          <w:szCs w:val="18"/>
        </w:rPr>
      </w:pPr>
    </w:p>
    <w:p w14:paraId="75C282BB" w14:textId="23EB6DBF" w:rsidR="00503A7B" w:rsidRDefault="00503A7B" w:rsidP="005343E7">
      <w:pPr>
        <w:rPr>
          <w:rFonts w:asciiTheme="minorHAnsi" w:hAnsiTheme="minorHAnsi" w:cstheme="minorHAnsi"/>
          <w:sz w:val="18"/>
          <w:szCs w:val="18"/>
        </w:rPr>
      </w:pPr>
    </w:p>
    <w:p w14:paraId="1E9AA45D" w14:textId="1DF17A0E" w:rsidR="00503A7B" w:rsidRDefault="00503A7B" w:rsidP="005343E7">
      <w:pPr>
        <w:rPr>
          <w:rFonts w:asciiTheme="minorHAnsi" w:hAnsiTheme="minorHAnsi" w:cstheme="minorHAnsi"/>
          <w:sz w:val="18"/>
          <w:szCs w:val="18"/>
        </w:rPr>
      </w:pPr>
    </w:p>
    <w:p w14:paraId="7671F723" w14:textId="77777777" w:rsidR="00503A7B" w:rsidRDefault="00503A7B" w:rsidP="005343E7">
      <w:pPr>
        <w:rPr>
          <w:rFonts w:asciiTheme="minorHAnsi" w:hAnsiTheme="minorHAnsi" w:cstheme="minorHAnsi"/>
          <w:sz w:val="18"/>
          <w:szCs w:val="18"/>
        </w:rPr>
      </w:pPr>
    </w:p>
    <w:p w14:paraId="126757B6" w14:textId="4377D769" w:rsidR="00503A7B" w:rsidRDefault="00503A7B" w:rsidP="005343E7">
      <w:pPr>
        <w:rPr>
          <w:rFonts w:asciiTheme="minorHAnsi" w:hAnsiTheme="minorHAnsi" w:cstheme="minorHAnsi"/>
          <w:sz w:val="18"/>
          <w:szCs w:val="18"/>
        </w:rPr>
      </w:pPr>
    </w:p>
    <w:p w14:paraId="3D4D57EC" w14:textId="7B97FAE6" w:rsidR="00503A7B" w:rsidRDefault="00503A7B" w:rsidP="005343E7">
      <w:pPr>
        <w:rPr>
          <w:rFonts w:asciiTheme="minorHAnsi" w:hAnsiTheme="minorHAnsi" w:cstheme="minorHAnsi"/>
          <w:sz w:val="18"/>
          <w:szCs w:val="18"/>
        </w:rPr>
      </w:pPr>
    </w:p>
    <w:p w14:paraId="05A015BB" w14:textId="77777777" w:rsidR="00CC2419" w:rsidRPr="00636ADE" w:rsidRDefault="00CC2419" w:rsidP="00CC2419">
      <w:pPr>
        <w:jc w:val="both"/>
        <w:rPr>
          <w:rFonts w:ascii="Calibri" w:hAnsi="Calibri" w:cs="Calibri"/>
          <w:sz w:val="19"/>
          <w:szCs w:val="19"/>
          <w:u w:val="single"/>
        </w:rPr>
      </w:pPr>
      <w:r w:rsidRPr="00636ADE">
        <w:rPr>
          <w:rFonts w:ascii="Calibri" w:hAnsi="Calibri" w:cs="Calibri"/>
          <w:sz w:val="19"/>
          <w:szCs w:val="19"/>
          <w:u w:val="single"/>
        </w:rPr>
        <w:t>Forêt Domaniale d</w:t>
      </w:r>
      <w:r>
        <w:rPr>
          <w:rFonts w:ascii="Calibri" w:hAnsi="Calibri" w:cs="Calibri"/>
          <w:sz w:val="19"/>
          <w:szCs w:val="19"/>
          <w:u w:val="single"/>
        </w:rPr>
        <w:t>’Ecouves</w:t>
      </w:r>
      <w:r w:rsidRPr="00636ADE">
        <w:rPr>
          <w:rFonts w:ascii="Calibri" w:hAnsi="Calibri" w:cs="Calibri"/>
          <w:sz w:val="19"/>
          <w:szCs w:val="19"/>
          <w:u w:val="single"/>
        </w:rPr>
        <w:t> :</w:t>
      </w:r>
    </w:p>
    <w:p w14:paraId="696E5ADB" w14:textId="77777777" w:rsidR="00CC2419" w:rsidRDefault="00CC2419" w:rsidP="00CC2419">
      <w:pPr>
        <w:jc w:val="both"/>
        <w:rPr>
          <w:rFonts w:ascii="Calibri" w:hAnsi="Calibri" w:cs="Calibri"/>
          <w:b/>
          <w:bCs/>
          <w:sz w:val="19"/>
          <w:szCs w:val="19"/>
        </w:rPr>
      </w:pPr>
      <w:r w:rsidRPr="009456D6">
        <w:rPr>
          <w:rFonts w:ascii="Calibri" w:hAnsi="Calibri" w:cs="Calibri"/>
          <w:b/>
          <w:bCs/>
          <w:noProof/>
          <w:sz w:val="19"/>
          <w:szCs w:val="19"/>
        </w:rPr>
        <mc:AlternateContent>
          <mc:Choice Requires="wps">
            <w:drawing>
              <wp:anchor distT="45720" distB="45720" distL="114300" distR="114300" simplePos="0" relativeHeight="251667456" behindDoc="0" locked="0" layoutInCell="1" allowOverlap="1" wp14:anchorId="55C20C8F" wp14:editId="626A39F9">
                <wp:simplePos x="0" y="0"/>
                <wp:positionH relativeFrom="column">
                  <wp:posOffset>-247015</wp:posOffset>
                </wp:positionH>
                <wp:positionV relativeFrom="paragraph">
                  <wp:posOffset>102870</wp:posOffset>
                </wp:positionV>
                <wp:extent cx="9522460" cy="1404620"/>
                <wp:effectExtent l="0" t="0" r="0" b="127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2460" cy="1404620"/>
                        </a:xfrm>
                        <a:prstGeom prst="rect">
                          <a:avLst/>
                        </a:prstGeom>
                        <a:noFill/>
                        <a:ln w="9525">
                          <a:noFill/>
                          <a:miter lim="800000"/>
                          <a:headEnd/>
                          <a:tailEnd/>
                        </a:ln>
                      </wps:spPr>
                      <wps:txbx>
                        <w:txbxContent>
                          <w:p w14:paraId="101C4421" w14:textId="446E8B8F" w:rsidR="00CC2419" w:rsidRPr="009456D6" w:rsidRDefault="00CC2419" w:rsidP="00CC2419">
                            <w:pPr>
                              <w:rPr>
                                <w:color w:val="5B9BD5" w:themeColor="accent1"/>
                              </w:rPr>
                            </w:pPr>
                            <w:r>
                              <w:rPr>
                                <w:color w:val="5B9BD5" w:themeColor="accent1"/>
                              </w:rPr>
                              <w:t xml:space="preserve">                               </w:t>
                            </w:r>
                            <w:r w:rsidRPr="009456D6">
                              <w:rPr>
                                <w:color w:val="5B9BD5" w:themeColor="accent1"/>
                              </w:rPr>
                              <w:t>202</w:t>
                            </w:r>
                            <w:r>
                              <w:rPr>
                                <w:color w:val="5B9BD5" w:themeColor="accent1"/>
                              </w:rPr>
                              <w:t>7</w:t>
                            </w:r>
                            <w:r w:rsidRPr="009456D6">
                              <w:rPr>
                                <w:color w:val="5B9BD5" w:themeColor="accent1"/>
                              </w:rPr>
                              <w:tab/>
                            </w:r>
                            <w:r w:rsidRPr="009456D6">
                              <w:rPr>
                                <w:color w:val="5B9BD5" w:themeColor="accent1"/>
                              </w:rPr>
                              <w:tab/>
                            </w:r>
                            <w:r w:rsidRPr="009456D6">
                              <w:rPr>
                                <w:color w:val="5B9BD5" w:themeColor="accent1"/>
                              </w:rPr>
                              <w:tab/>
                            </w:r>
                            <w:r w:rsidRPr="009456D6">
                              <w:rPr>
                                <w:color w:val="5B9BD5" w:themeColor="accent1"/>
                              </w:rPr>
                              <w:tab/>
                            </w:r>
                            <w:r>
                              <w:rPr>
                                <w:color w:val="5B9BD5" w:themeColor="accent1"/>
                              </w:rPr>
                              <w:t xml:space="preserve">                  </w:t>
                            </w:r>
                            <w:r w:rsidRPr="009456D6">
                              <w:rPr>
                                <w:color w:val="5B9BD5" w:themeColor="accent1"/>
                              </w:rPr>
                              <w:t xml:space="preserve">  202</w:t>
                            </w:r>
                            <w:r>
                              <w:rPr>
                                <w:color w:val="5B9BD5" w:themeColor="accent1"/>
                              </w:rPr>
                              <w:t>8</w:t>
                            </w:r>
                            <w:r w:rsidRPr="009456D6">
                              <w:rPr>
                                <w:color w:val="5B9BD5" w:themeColor="accent1"/>
                              </w:rPr>
                              <w:tab/>
                            </w:r>
                            <w:r w:rsidRPr="009456D6">
                              <w:rPr>
                                <w:color w:val="5B9BD5" w:themeColor="accent1"/>
                              </w:rPr>
                              <w:tab/>
                            </w:r>
                            <w:r w:rsidRPr="009456D6">
                              <w:rPr>
                                <w:color w:val="5B9BD5" w:themeColor="accent1"/>
                              </w:rPr>
                              <w:tab/>
                            </w:r>
                            <w:r w:rsidRPr="009456D6">
                              <w:rPr>
                                <w:color w:val="5B9BD5" w:themeColor="accent1"/>
                              </w:rPr>
                              <w:tab/>
                            </w:r>
                            <w:r w:rsidRPr="009456D6">
                              <w:rPr>
                                <w:color w:val="5B9BD5" w:themeColor="accent1"/>
                              </w:rPr>
                              <w:tab/>
                            </w:r>
                            <w:r>
                              <w:rPr>
                                <w:color w:val="5B9BD5" w:themeColor="accent1"/>
                              </w:rPr>
                              <w:t xml:space="preserve">                        </w:t>
                            </w:r>
                            <w:r w:rsidRPr="009456D6">
                              <w:rPr>
                                <w:color w:val="5B9BD5" w:themeColor="accent1"/>
                              </w:rPr>
                              <w:t>202</w:t>
                            </w:r>
                            <w:r>
                              <w:rPr>
                                <w:color w:val="5B9BD5" w:themeColor="accent1"/>
                              </w:rPr>
                              <w:t>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C20C8F" id="_x0000_s1030" type="#_x0000_t202" style="position:absolute;left:0;text-align:left;margin-left:-19.45pt;margin-top:8.1pt;width:749.8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" filled="f" stroked="f">
                <v:textbox style="mso-fit-shape-to-text:t">
                  <w:txbxContent>
                    <w:p w14:paraId="101C4421" w14:textId="446E8B8F" w:rsidR="00CC2419" w:rsidRPr="009456D6" w:rsidRDefault="00CC2419" w:rsidP="00CC2419">
                      <w:pPr>
                        <w:rPr>
                          <w:color w:val="5B9BD5" w:themeColor="accent1"/>
                        </w:rPr>
                      </w:pPr>
                      <w:r>
                        <w:rPr>
                          <w:color w:val="5B9BD5" w:themeColor="accent1"/>
                        </w:rPr>
                        <w:t xml:space="preserve">                               </w:t>
                      </w:r>
                      <w:r w:rsidRPr="009456D6">
                        <w:rPr>
                          <w:color w:val="5B9BD5" w:themeColor="accent1"/>
                        </w:rPr>
                        <w:t>202</w:t>
                      </w:r>
                      <w:r>
                        <w:rPr>
                          <w:color w:val="5B9BD5" w:themeColor="accent1"/>
                        </w:rPr>
                        <w:t>7</w:t>
                      </w:r>
                      <w:r w:rsidRPr="009456D6">
                        <w:rPr>
                          <w:color w:val="5B9BD5" w:themeColor="accent1"/>
                        </w:rPr>
                        <w:tab/>
                      </w:r>
                      <w:r w:rsidRPr="009456D6">
                        <w:rPr>
                          <w:color w:val="5B9BD5" w:themeColor="accent1"/>
                        </w:rPr>
                        <w:tab/>
                      </w:r>
                      <w:r w:rsidRPr="009456D6">
                        <w:rPr>
                          <w:color w:val="5B9BD5" w:themeColor="accent1"/>
                        </w:rPr>
                        <w:tab/>
                      </w:r>
                      <w:r w:rsidRPr="009456D6">
                        <w:rPr>
                          <w:color w:val="5B9BD5" w:themeColor="accent1"/>
                        </w:rPr>
                        <w:tab/>
                      </w:r>
                      <w:r>
                        <w:rPr>
                          <w:color w:val="5B9BD5" w:themeColor="accent1"/>
                        </w:rPr>
                        <w:t xml:space="preserve">                  </w:t>
                      </w:r>
                      <w:r w:rsidRPr="009456D6">
                        <w:rPr>
                          <w:color w:val="5B9BD5" w:themeColor="accent1"/>
                        </w:rPr>
                        <w:t xml:space="preserve">  202</w:t>
                      </w:r>
                      <w:r>
                        <w:rPr>
                          <w:color w:val="5B9BD5" w:themeColor="accent1"/>
                        </w:rPr>
                        <w:t>8</w:t>
                      </w:r>
                      <w:r w:rsidRPr="009456D6">
                        <w:rPr>
                          <w:color w:val="5B9BD5" w:themeColor="accent1"/>
                        </w:rPr>
                        <w:tab/>
                      </w:r>
                      <w:r w:rsidRPr="009456D6">
                        <w:rPr>
                          <w:color w:val="5B9BD5" w:themeColor="accent1"/>
                        </w:rPr>
                        <w:tab/>
                      </w:r>
                      <w:r w:rsidRPr="009456D6">
                        <w:rPr>
                          <w:color w:val="5B9BD5" w:themeColor="accent1"/>
                        </w:rPr>
                        <w:tab/>
                      </w:r>
                      <w:r w:rsidRPr="009456D6">
                        <w:rPr>
                          <w:color w:val="5B9BD5" w:themeColor="accent1"/>
                        </w:rPr>
                        <w:tab/>
                      </w:r>
                      <w:r w:rsidRPr="009456D6">
                        <w:rPr>
                          <w:color w:val="5B9BD5" w:themeColor="accent1"/>
                        </w:rPr>
                        <w:tab/>
                      </w:r>
                      <w:r>
                        <w:rPr>
                          <w:color w:val="5B9BD5" w:themeColor="accent1"/>
                        </w:rPr>
                        <w:t xml:space="preserve">                        </w:t>
                      </w:r>
                      <w:r w:rsidRPr="009456D6">
                        <w:rPr>
                          <w:color w:val="5B9BD5" w:themeColor="accent1"/>
                        </w:rPr>
                        <w:t>202</w:t>
                      </w:r>
                      <w:r>
                        <w:rPr>
                          <w:color w:val="5B9BD5" w:themeColor="accent1"/>
                        </w:rPr>
                        <w:t>9</w:t>
                      </w:r>
                    </w:p>
                  </w:txbxContent>
                </v:textbox>
                <w10:wrap type="square"/>
              </v:shape>
            </w:pict>
          </mc:Fallback>
        </mc:AlternateContent>
      </w:r>
    </w:p>
    <w:p w14:paraId="49A07F0A" w14:textId="745F2EB2" w:rsidR="00CC2419" w:rsidRDefault="00CC2419" w:rsidP="00CC2419">
      <w:pPr>
        <w:jc w:val="both"/>
        <w:rPr>
          <w:rFonts w:ascii="Calibri" w:hAnsi="Calibri" w:cs="Calibri"/>
          <w:b/>
          <w:bCs/>
          <w:sz w:val="19"/>
          <w:szCs w:val="19"/>
        </w:rPr>
      </w:pPr>
    </w:p>
    <w:p w14:paraId="2D3689A9" w14:textId="028F46D9" w:rsidR="00CC2419" w:rsidRDefault="00CC2419" w:rsidP="00CC2419">
      <w:pPr>
        <w:jc w:val="both"/>
        <w:rPr>
          <w:rFonts w:ascii="Calibri" w:hAnsi="Calibri" w:cs="Calibri"/>
          <w:b/>
          <w:bCs/>
          <w:sz w:val="19"/>
          <w:szCs w:val="19"/>
        </w:rPr>
      </w:pPr>
      <w:r>
        <w:rPr>
          <w:rFonts w:ascii="Calibri" w:hAnsi="Calibri" w:cs="Calibri"/>
          <w:noProof/>
          <w:sz w:val="19"/>
          <w:szCs w:val="19"/>
        </w:rPr>
        <mc:AlternateContent>
          <mc:Choice Requires="wps">
            <w:drawing>
              <wp:anchor distT="0" distB="0" distL="114300" distR="114300" simplePos="0" relativeHeight="251664384" behindDoc="0" locked="0" layoutInCell="1" allowOverlap="1" wp14:anchorId="18189CCD" wp14:editId="4B94D78C">
                <wp:simplePos x="0" y="0"/>
                <wp:positionH relativeFrom="column">
                  <wp:posOffset>-245645</wp:posOffset>
                </wp:positionH>
                <wp:positionV relativeFrom="paragraph">
                  <wp:posOffset>61261</wp:posOffset>
                </wp:positionV>
                <wp:extent cx="3349792" cy="956310"/>
                <wp:effectExtent l="19050" t="0" r="22225" b="15240"/>
                <wp:wrapNone/>
                <wp:docPr id="757313005" name="Flèche : chevron 3"/>
                <wp:cNvGraphicFramePr/>
                <a:graphic xmlns:a="http://schemas.openxmlformats.org/drawingml/2006/main">
                  <a:graphicData uri="http://schemas.microsoft.com/office/word/2010/wordprocessingShape">
                    <wps:wsp>
                      <wps:cNvSpPr/>
                      <wps:spPr>
                        <a:xfrm>
                          <a:off x="0" y="0"/>
                          <a:ext cx="3349792" cy="956310"/>
                        </a:xfrm>
                        <a:prstGeom prst="chevron">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p w14:paraId="276E5964" w14:textId="77777777" w:rsidR="00CC2419" w:rsidRPr="00CC2419" w:rsidRDefault="00CC2419" w:rsidP="00CC2419">
                            <w:pPr>
                              <w:pStyle w:val="Paragraphedeliste"/>
                              <w:numPr>
                                <w:ilvl w:val="0"/>
                                <w:numId w:val="10"/>
                              </w:numPr>
                              <w:rPr>
                                <w:sz w:val="16"/>
                                <w:szCs w:val="16"/>
                              </w:rPr>
                            </w:pPr>
                            <w:r w:rsidRPr="00CC2419">
                              <w:rPr>
                                <w:sz w:val="16"/>
                                <w:szCs w:val="16"/>
                              </w:rPr>
                              <w:t>Cartographie, matérialisation et caractérisation des mares</w:t>
                            </w:r>
                          </w:p>
                          <w:p w14:paraId="4F681C08" w14:textId="77777777" w:rsidR="00CC2419" w:rsidRPr="00CC2419" w:rsidRDefault="00CC2419" w:rsidP="00CC2419">
                            <w:pPr>
                              <w:pStyle w:val="Paragraphedeliste"/>
                              <w:numPr>
                                <w:ilvl w:val="0"/>
                                <w:numId w:val="10"/>
                              </w:numPr>
                              <w:rPr>
                                <w:rFonts w:cs="Arial"/>
                                <w:sz w:val="16"/>
                                <w:szCs w:val="16"/>
                              </w:rPr>
                            </w:pPr>
                            <w:r w:rsidRPr="00CC2419">
                              <w:rPr>
                                <w:rFonts w:cs="Arial"/>
                                <w:sz w:val="16"/>
                                <w:szCs w:val="16"/>
                              </w:rPr>
                              <w:t xml:space="preserve">Inventaire des obstacles aux continuités écologiques des cours d’eau, priorisation des secteurs à enjeu avec les partenaires </w:t>
                            </w:r>
                          </w:p>
                          <w:p w14:paraId="68083C6A" w14:textId="77777777" w:rsidR="00CC2419" w:rsidRPr="00CC2419" w:rsidRDefault="00CC2419" w:rsidP="00CC2419">
                            <w:pP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89CCD" id="Flèche : chevron 3" o:spid="_x0000_s1031" type="#_x0000_t55" style="position:absolute;left:0;text-align:left;margin-left:-19.35pt;margin-top:4.8pt;width:263.75pt;height:75.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" adj="18517" fillcolor="white [3201]" strokecolor="#5b9bd5 [3204]" strokeweight="1pt">
                <v:textbox>
                  <w:txbxContent>
                    <w:p w14:paraId="276E5964" w14:textId="77777777" w:rsidR="00CC2419" w:rsidRPr="00CC2419" w:rsidRDefault="00CC2419" w:rsidP="00CC2419">
                      <w:pPr>
                        <w:pStyle w:val="Paragraphedeliste"/>
                        <w:numPr>
                          <w:ilvl w:val="0"/>
                          <w:numId w:val="10"/>
                        </w:numPr>
                        <w:rPr>
                          <w:sz w:val="16"/>
                          <w:szCs w:val="16"/>
                        </w:rPr>
                      </w:pPr>
                      <w:r w:rsidRPr="00CC2419">
                        <w:rPr>
                          <w:sz w:val="16"/>
                          <w:szCs w:val="16"/>
                        </w:rPr>
                        <w:t>Cartographie, matérialisation et caractérisation des mares</w:t>
                      </w:r>
                    </w:p>
                    <w:p w14:paraId="4F681C08" w14:textId="77777777" w:rsidR="00CC2419" w:rsidRPr="00CC2419" w:rsidRDefault="00CC2419" w:rsidP="00CC2419">
                      <w:pPr>
                        <w:pStyle w:val="Paragraphedeliste"/>
                        <w:numPr>
                          <w:ilvl w:val="0"/>
                          <w:numId w:val="10"/>
                        </w:numPr>
                        <w:rPr>
                          <w:rFonts w:cs="Arial"/>
                          <w:sz w:val="16"/>
                          <w:szCs w:val="16"/>
                        </w:rPr>
                      </w:pPr>
                      <w:r w:rsidRPr="00CC2419">
                        <w:rPr>
                          <w:rFonts w:cs="Arial"/>
                          <w:sz w:val="16"/>
                          <w:szCs w:val="16"/>
                        </w:rPr>
                        <w:t xml:space="preserve">Inventaire des obstacles aux continuités écologiques des cours d’eau, priorisation des secteurs à enjeu avec les partenaires </w:t>
                      </w:r>
                    </w:p>
                    <w:p w14:paraId="68083C6A" w14:textId="77777777" w:rsidR="00CC2419" w:rsidRPr="00CC2419" w:rsidRDefault="00CC2419" w:rsidP="00CC2419">
                      <w:pPr>
                        <w:rPr>
                          <w:sz w:val="16"/>
                          <w:szCs w:val="16"/>
                        </w:rPr>
                      </w:pPr>
                    </w:p>
                  </w:txbxContent>
                </v:textbox>
              </v:shape>
            </w:pict>
          </mc:Fallback>
        </mc:AlternateContent>
      </w:r>
      <w:r>
        <w:rPr>
          <w:rFonts w:ascii="Calibri" w:hAnsi="Calibri" w:cs="Calibri"/>
          <w:noProof/>
          <w:sz w:val="19"/>
          <w:szCs w:val="19"/>
        </w:rPr>
        <mc:AlternateContent>
          <mc:Choice Requires="wps">
            <w:drawing>
              <wp:anchor distT="0" distB="0" distL="114300" distR="114300" simplePos="0" relativeHeight="251665408" behindDoc="0" locked="0" layoutInCell="1" allowOverlap="1" wp14:anchorId="67B0876E" wp14:editId="730A7FFD">
                <wp:simplePos x="0" y="0"/>
                <wp:positionH relativeFrom="column">
                  <wp:posOffset>2634916</wp:posOffset>
                </wp:positionH>
                <wp:positionV relativeFrom="paragraph">
                  <wp:posOffset>55245</wp:posOffset>
                </wp:positionV>
                <wp:extent cx="3695700" cy="962326"/>
                <wp:effectExtent l="19050" t="0" r="19050" b="28575"/>
                <wp:wrapNone/>
                <wp:docPr id="114667800" name="Flèche : chevron 5"/>
                <wp:cNvGraphicFramePr/>
                <a:graphic xmlns:a="http://schemas.openxmlformats.org/drawingml/2006/main">
                  <a:graphicData uri="http://schemas.microsoft.com/office/word/2010/wordprocessingShape">
                    <wps:wsp>
                      <wps:cNvSpPr/>
                      <wps:spPr>
                        <a:xfrm>
                          <a:off x="0" y="0"/>
                          <a:ext cx="3695700" cy="962326"/>
                        </a:xfrm>
                        <a:prstGeom prst="chevron">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p w14:paraId="1F02A2B9" w14:textId="77777777" w:rsidR="00CC2419" w:rsidRPr="00CC2419" w:rsidRDefault="00CC2419" w:rsidP="00CC2419">
                            <w:pPr>
                              <w:rPr>
                                <w:sz w:val="16"/>
                                <w:szCs w:val="16"/>
                              </w:rPr>
                            </w:pPr>
                            <w:r w:rsidRPr="00CC2419">
                              <w:rPr>
                                <w:sz w:val="16"/>
                                <w:szCs w:val="16"/>
                              </w:rPr>
                              <w:t>- inventaires amphibiens et flore à enjeux des mares + travaux de restauration des mares ;</w:t>
                            </w:r>
                          </w:p>
                          <w:p w14:paraId="4329627B" w14:textId="77777777" w:rsidR="00CC2419" w:rsidRPr="00CC2419" w:rsidRDefault="00CC2419" w:rsidP="00CC2419">
                            <w:pPr>
                              <w:rPr>
                                <w:sz w:val="16"/>
                                <w:szCs w:val="16"/>
                              </w:rPr>
                            </w:pPr>
                            <w:r w:rsidRPr="00CC2419">
                              <w:rPr>
                                <w:sz w:val="16"/>
                                <w:szCs w:val="16"/>
                              </w:rPr>
                              <w:t>-Cartographie des végétations de bord de cours d’eau ;</w:t>
                            </w:r>
                          </w:p>
                          <w:p w14:paraId="25B3E945" w14:textId="77777777" w:rsidR="00CC2419" w:rsidRPr="00CC2419" w:rsidRDefault="00CC2419" w:rsidP="00CC2419">
                            <w:pPr>
                              <w:rPr>
                                <w:sz w:val="16"/>
                                <w:szCs w:val="16"/>
                              </w:rPr>
                            </w:pPr>
                            <w:r w:rsidRPr="00CC2419">
                              <w:rPr>
                                <w:sz w:val="16"/>
                                <w:szCs w:val="16"/>
                              </w:rPr>
                              <w:t>-Elaboration du plan d’actions sur les continuités écologiques</w:t>
                            </w:r>
                          </w:p>
                          <w:p w14:paraId="0208B4B7" w14:textId="77777777" w:rsidR="00CC2419" w:rsidRPr="00636ADE" w:rsidRDefault="00CC2419" w:rsidP="00CC2419"/>
                          <w:p w14:paraId="2309903F" w14:textId="77777777" w:rsidR="00CC2419" w:rsidRPr="00636ADE" w:rsidRDefault="00CC2419" w:rsidP="00CC241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B0876E" id="Flèche : chevron 5" o:spid="_x0000_s1032" type="#_x0000_t55" style="position:absolute;left:0;text-align:left;margin-left:207.45pt;margin-top:4.35pt;width:291pt;height:7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" adj="18788" fillcolor="white [3201]" strokecolor="#5b9bd5 [3204]" strokeweight="1pt">
                <v:textbox>
                  <w:txbxContent>
                    <w:p w14:paraId="1F02A2B9" w14:textId="77777777" w:rsidR="00CC2419" w:rsidRPr="00CC2419" w:rsidRDefault="00CC2419" w:rsidP="00CC2419">
                      <w:pPr>
                        <w:rPr>
                          <w:sz w:val="16"/>
                          <w:szCs w:val="16"/>
                        </w:rPr>
                      </w:pPr>
                      <w:r w:rsidRPr="00CC2419">
                        <w:rPr>
                          <w:sz w:val="16"/>
                          <w:szCs w:val="16"/>
                        </w:rPr>
                        <w:t>- inventaires amphibiens et flore à enjeux des mares + travaux de restauration des mares ;</w:t>
                      </w:r>
                    </w:p>
                    <w:p w14:paraId="4329627B" w14:textId="77777777" w:rsidR="00CC2419" w:rsidRPr="00CC2419" w:rsidRDefault="00CC2419" w:rsidP="00CC2419">
                      <w:pPr>
                        <w:rPr>
                          <w:sz w:val="16"/>
                          <w:szCs w:val="16"/>
                        </w:rPr>
                      </w:pPr>
                      <w:r w:rsidRPr="00CC2419">
                        <w:rPr>
                          <w:sz w:val="16"/>
                          <w:szCs w:val="16"/>
                        </w:rPr>
                        <w:t>-Cartographie des végétations de bord de cours d’eau ;</w:t>
                      </w:r>
                    </w:p>
                    <w:p w14:paraId="25B3E945" w14:textId="77777777" w:rsidR="00CC2419" w:rsidRPr="00CC2419" w:rsidRDefault="00CC2419" w:rsidP="00CC2419">
                      <w:pPr>
                        <w:rPr>
                          <w:sz w:val="16"/>
                          <w:szCs w:val="16"/>
                        </w:rPr>
                      </w:pPr>
                      <w:r w:rsidRPr="00CC2419">
                        <w:rPr>
                          <w:sz w:val="16"/>
                          <w:szCs w:val="16"/>
                        </w:rPr>
                        <w:t>-Elaboration du plan d’actions sur les continuités écologiques</w:t>
                      </w:r>
                    </w:p>
                    <w:p w14:paraId="0208B4B7" w14:textId="77777777" w:rsidR="00CC2419" w:rsidRPr="00636ADE" w:rsidRDefault="00CC2419" w:rsidP="00CC2419"/>
                    <w:p w14:paraId="2309903F" w14:textId="77777777" w:rsidR="00CC2419" w:rsidRPr="00636ADE" w:rsidRDefault="00CC2419" w:rsidP="00CC2419"/>
                  </w:txbxContent>
                </v:textbox>
              </v:shape>
            </w:pict>
          </mc:Fallback>
        </mc:AlternateContent>
      </w:r>
      <w:r>
        <w:rPr>
          <w:rFonts w:ascii="Calibri" w:hAnsi="Calibri" w:cs="Calibri"/>
          <w:noProof/>
          <w:sz w:val="19"/>
          <w:szCs w:val="19"/>
        </w:rPr>
        <mc:AlternateContent>
          <mc:Choice Requires="wps">
            <w:drawing>
              <wp:anchor distT="0" distB="0" distL="114300" distR="114300" simplePos="0" relativeHeight="251666432" behindDoc="0" locked="0" layoutInCell="1" allowOverlap="1" wp14:anchorId="46463AAE" wp14:editId="2E932620">
                <wp:simplePos x="0" y="0"/>
                <wp:positionH relativeFrom="column">
                  <wp:posOffset>5795109</wp:posOffset>
                </wp:positionH>
                <wp:positionV relativeFrom="paragraph">
                  <wp:posOffset>61261</wp:posOffset>
                </wp:positionV>
                <wp:extent cx="4178735" cy="956510"/>
                <wp:effectExtent l="19050" t="0" r="12700" b="15240"/>
                <wp:wrapNone/>
                <wp:docPr id="1284461046" name="Flèche : chevron 6"/>
                <wp:cNvGraphicFramePr/>
                <a:graphic xmlns:a="http://schemas.openxmlformats.org/drawingml/2006/main">
                  <a:graphicData uri="http://schemas.microsoft.com/office/word/2010/wordprocessingShape">
                    <wps:wsp>
                      <wps:cNvSpPr/>
                      <wps:spPr>
                        <a:xfrm>
                          <a:off x="0" y="0"/>
                          <a:ext cx="4178735" cy="956510"/>
                        </a:xfrm>
                        <a:prstGeom prst="chevron">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p w14:paraId="40EF8A78" w14:textId="77777777" w:rsidR="00CC2419" w:rsidRPr="00CC2419" w:rsidRDefault="00CC2419" w:rsidP="00CC2419">
                            <w:pPr>
                              <w:rPr>
                                <w:sz w:val="16"/>
                                <w:szCs w:val="16"/>
                              </w:rPr>
                            </w:pPr>
                          </w:p>
                          <w:p w14:paraId="409FF64F" w14:textId="77777777" w:rsidR="00CC2419" w:rsidRPr="00CC2419" w:rsidRDefault="00CC2419" w:rsidP="00CC2419">
                            <w:pPr>
                              <w:rPr>
                                <w:sz w:val="16"/>
                                <w:szCs w:val="16"/>
                              </w:rPr>
                            </w:pPr>
                            <w:r w:rsidRPr="00CC2419">
                              <w:rPr>
                                <w:sz w:val="16"/>
                                <w:szCs w:val="16"/>
                              </w:rPr>
                              <w:t>-Travaux de restauration des continuités écologiques en partenariat avec le Syndicat de bassin versant ;</w:t>
                            </w:r>
                          </w:p>
                          <w:p w14:paraId="53B910EF" w14:textId="77777777" w:rsidR="00CC2419" w:rsidRPr="00CC2419" w:rsidRDefault="00CC2419" w:rsidP="00CC2419">
                            <w:pPr>
                              <w:rPr>
                                <w:sz w:val="16"/>
                                <w:szCs w:val="16"/>
                              </w:rPr>
                            </w:pPr>
                            <w:r w:rsidRPr="00CC2419">
                              <w:rPr>
                                <w:sz w:val="16"/>
                                <w:szCs w:val="16"/>
                              </w:rPr>
                              <w:t>-Travaux de restauration mares et zones humides (dont inventaires amphibiens) ;</w:t>
                            </w:r>
                          </w:p>
                          <w:p w14:paraId="7DCB91AA" w14:textId="77777777" w:rsidR="00CC2419" w:rsidRPr="001748BB" w:rsidRDefault="00CC2419" w:rsidP="00CC2419">
                            <w:pPr>
                              <w:rPr>
                                <w:color w:val="ED7D31" w:themeColor="accent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463AAE" id="Flèche : chevron 6" o:spid="_x0000_s1033" type="#_x0000_t55" style="position:absolute;left:0;text-align:left;margin-left:456.3pt;margin-top:4.8pt;width:329.05pt;height:75.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" adj="19128" fillcolor="white [3201]" strokecolor="#5b9bd5 [3204]" strokeweight="1pt">
                <v:textbox>
                  <w:txbxContent>
                    <w:p w14:paraId="40EF8A78" w14:textId="77777777" w:rsidR="00CC2419" w:rsidRPr="00CC2419" w:rsidRDefault="00CC2419" w:rsidP="00CC2419">
                      <w:pPr>
                        <w:rPr>
                          <w:sz w:val="16"/>
                          <w:szCs w:val="16"/>
                        </w:rPr>
                      </w:pPr>
                    </w:p>
                    <w:p w14:paraId="409FF64F" w14:textId="77777777" w:rsidR="00CC2419" w:rsidRPr="00CC2419" w:rsidRDefault="00CC2419" w:rsidP="00CC2419">
                      <w:pPr>
                        <w:rPr>
                          <w:sz w:val="16"/>
                          <w:szCs w:val="16"/>
                        </w:rPr>
                      </w:pPr>
                      <w:r w:rsidRPr="00CC2419">
                        <w:rPr>
                          <w:sz w:val="16"/>
                          <w:szCs w:val="16"/>
                        </w:rPr>
                        <w:t>-Travaux de restauration des continuités écologiques en partenariat avec le Syndicat de bassin versant ;</w:t>
                      </w:r>
                    </w:p>
                    <w:p w14:paraId="53B910EF" w14:textId="77777777" w:rsidR="00CC2419" w:rsidRPr="00CC2419" w:rsidRDefault="00CC2419" w:rsidP="00CC2419">
                      <w:pPr>
                        <w:rPr>
                          <w:sz w:val="16"/>
                          <w:szCs w:val="16"/>
                        </w:rPr>
                      </w:pPr>
                      <w:r w:rsidRPr="00CC2419">
                        <w:rPr>
                          <w:sz w:val="16"/>
                          <w:szCs w:val="16"/>
                        </w:rPr>
                        <w:t>-Travaux de restauration mares et zones humides (dont inventaires amphibiens) ;</w:t>
                      </w:r>
                    </w:p>
                    <w:p w14:paraId="7DCB91AA" w14:textId="77777777" w:rsidR="00CC2419" w:rsidRPr="001748BB" w:rsidRDefault="00CC2419" w:rsidP="00CC2419">
                      <w:pPr>
                        <w:rPr>
                          <w:color w:val="ED7D31" w:themeColor="accent2"/>
                        </w:rPr>
                      </w:pPr>
                    </w:p>
                  </w:txbxContent>
                </v:textbox>
              </v:shape>
            </w:pict>
          </mc:Fallback>
        </mc:AlternateContent>
      </w:r>
    </w:p>
    <w:p w14:paraId="204BE8DF" w14:textId="3642ACB7" w:rsidR="00CC2419" w:rsidRDefault="00CC2419" w:rsidP="00CC2419">
      <w:pPr>
        <w:jc w:val="both"/>
        <w:rPr>
          <w:rFonts w:ascii="Calibri" w:hAnsi="Calibri" w:cs="Calibri"/>
          <w:b/>
          <w:bCs/>
          <w:sz w:val="19"/>
          <w:szCs w:val="19"/>
        </w:rPr>
      </w:pPr>
    </w:p>
    <w:p w14:paraId="1B3169A3" w14:textId="2148C4D4" w:rsidR="00CC2419" w:rsidRDefault="00CC2419" w:rsidP="00CC2419">
      <w:pPr>
        <w:jc w:val="both"/>
        <w:rPr>
          <w:rFonts w:ascii="Calibri" w:hAnsi="Calibri" w:cs="Calibri"/>
          <w:b/>
          <w:bCs/>
          <w:sz w:val="19"/>
          <w:szCs w:val="19"/>
        </w:rPr>
      </w:pPr>
    </w:p>
    <w:p w14:paraId="51AE55A6" w14:textId="132797D3" w:rsidR="00CC2419" w:rsidRDefault="00CC2419" w:rsidP="00CC2419">
      <w:pPr>
        <w:jc w:val="both"/>
        <w:rPr>
          <w:rFonts w:ascii="Calibri" w:hAnsi="Calibri" w:cs="Calibri"/>
          <w:b/>
          <w:bCs/>
          <w:sz w:val="19"/>
          <w:szCs w:val="19"/>
        </w:rPr>
      </w:pPr>
    </w:p>
    <w:p w14:paraId="2818AD6E" w14:textId="30EA18CE" w:rsidR="00CC2419" w:rsidRDefault="00CC2419" w:rsidP="00CC2419">
      <w:pPr>
        <w:jc w:val="both"/>
        <w:rPr>
          <w:rFonts w:ascii="Calibri" w:hAnsi="Calibri" w:cs="Calibri"/>
          <w:b/>
          <w:bCs/>
          <w:sz w:val="19"/>
          <w:szCs w:val="19"/>
        </w:rPr>
      </w:pPr>
    </w:p>
    <w:p w14:paraId="44ABC6C5" w14:textId="70C983BF" w:rsidR="00503A7B" w:rsidRDefault="00503A7B" w:rsidP="005343E7">
      <w:pPr>
        <w:rPr>
          <w:rFonts w:asciiTheme="minorHAnsi" w:hAnsiTheme="minorHAnsi" w:cstheme="minorHAnsi"/>
          <w:sz w:val="18"/>
          <w:szCs w:val="18"/>
        </w:rPr>
      </w:pPr>
    </w:p>
    <w:p w14:paraId="3790B882" w14:textId="47C540CD" w:rsidR="00503A7B" w:rsidRDefault="00503A7B" w:rsidP="005343E7">
      <w:pPr>
        <w:rPr>
          <w:rFonts w:asciiTheme="minorHAnsi" w:hAnsiTheme="minorHAnsi" w:cstheme="minorHAnsi"/>
          <w:sz w:val="18"/>
          <w:szCs w:val="18"/>
        </w:rPr>
      </w:pPr>
    </w:p>
    <w:p w14:paraId="6BB061B0" w14:textId="1FC66630" w:rsidR="00503A7B" w:rsidRDefault="00CC2419" w:rsidP="005343E7">
      <w:pPr>
        <w:rPr>
          <w:rFonts w:asciiTheme="minorHAnsi" w:hAnsiTheme="minorHAnsi" w:cstheme="minorHAnsi"/>
          <w:sz w:val="18"/>
          <w:szCs w:val="18"/>
        </w:rPr>
      </w:pPr>
      <w:r w:rsidRPr="00131A22">
        <w:rPr>
          <w:rFonts w:asciiTheme="minorHAnsi" w:hAnsiTheme="minorHAnsi" w:cstheme="minorHAnsi"/>
          <w:b/>
          <w:bCs/>
          <w:noProof/>
          <w:sz w:val="19"/>
          <w:szCs w:val="19"/>
        </w:rPr>
        <w:drawing>
          <wp:anchor distT="0" distB="0" distL="114300" distR="114300" simplePos="0" relativeHeight="251671552" behindDoc="1" locked="0" layoutInCell="1" allowOverlap="1" wp14:anchorId="251DBF7A" wp14:editId="6D63D503">
            <wp:simplePos x="0" y="0"/>
            <wp:positionH relativeFrom="column">
              <wp:posOffset>4697730</wp:posOffset>
            </wp:positionH>
            <wp:positionV relativeFrom="paragraph">
              <wp:posOffset>138430</wp:posOffset>
            </wp:positionV>
            <wp:extent cx="2658745" cy="2858770"/>
            <wp:effectExtent l="0" t="0" r="8255" b="0"/>
            <wp:wrapTight wrapText="bothSides">
              <wp:wrapPolygon edited="0">
                <wp:start x="0" y="0"/>
                <wp:lineTo x="0" y="21446"/>
                <wp:lineTo x="21512" y="21446"/>
                <wp:lineTo x="21512" y="0"/>
                <wp:lineTo x="0" y="0"/>
              </wp:wrapPolygon>
            </wp:wrapTight>
            <wp:docPr id="97398678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986789"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58745" cy="2858770"/>
                    </a:xfrm>
                    <a:prstGeom prst="rect">
                      <a:avLst/>
                    </a:prstGeom>
                  </pic:spPr>
                </pic:pic>
              </a:graphicData>
            </a:graphic>
            <wp14:sizeRelH relativeFrom="margin">
              <wp14:pctWidth>0</wp14:pctWidth>
            </wp14:sizeRelH>
            <wp14:sizeRelV relativeFrom="margin">
              <wp14:pctHeight>0</wp14:pctHeight>
            </wp14:sizeRelV>
          </wp:anchor>
        </w:drawing>
      </w:r>
      <w:r w:rsidRPr="00503A7B">
        <w:rPr>
          <w:rFonts w:asciiTheme="minorHAnsi" w:hAnsiTheme="minorHAnsi" w:cstheme="minorHAnsi"/>
          <w:noProof/>
          <w:sz w:val="18"/>
          <w:szCs w:val="18"/>
        </w:rPr>
        <w:drawing>
          <wp:anchor distT="0" distB="0" distL="114300" distR="114300" simplePos="0" relativeHeight="251669504" behindDoc="0" locked="0" layoutInCell="1" allowOverlap="1" wp14:anchorId="3E50E5A3" wp14:editId="194B00A1">
            <wp:simplePos x="0" y="0"/>
            <wp:positionH relativeFrom="column">
              <wp:posOffset>-90237</wp:posOffset>
            </wp:positionH>
            <wp:positionV relativeFrom="paragraph">
              <wp:posOffset>135021</wp:posOffset>
            </wp:positionV>
            <wp:extent cx="4082175" cy="2863516"/>
            <wp:effectExtent l="0" t="0" r="0" b="0"/>
            <wp:wrapSquare wrapText="bothSides"/>
            <wp:docPr id="15390972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097234"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87721" cy="2867406"/>
                    </a:xfrm>
                    <a:prstGeom prst="rect">
                      <a:avLst/>
                    </a:prstGeom>
                  </pic:spPr>
                </pic:pic>
              </a:graphicData>
            </a:graphic>
            <wp14:sizeRelH relativeFrom="margin">
              <wp14:pctWidth>0</wp14:pctWidth>
            </wp14:sizeRelH>
            <wp14:sizeRelV relativeFrom="margin">
              <wp14:pctHeight>0</wp14:pctHeight>
            </wp14:sizeRelV>
          </wp:anchor>
        </w:drawing>
      </w:r>
    </w:p>
    <w:p w14:paraId="730173AF" w14:textId="7BE99A4F" w:rsidR="00503A7B" w:rsidRDefault="00503A7B" w:rsidP="005343E7">
      <w:pPr>
        <w:rPr>
          <w:rFonts w:asciiTheme="minorHAnsi" w:hAnsiTheme="minorHAnsi" w:cstheme="minorHAnsi"/>
          <w:sz w:val="18"/>
          <w:szCs w:val="18"/>
        </w:rPr>
      </w:pPr>
    </w:p>
    <w:p w14:paraId="74B15235" w14:textId="37F8C95C" w:rsidR="00503A7B" w:rsidRDefault="00503A7B" w:rsidP="005343E7">
      <w:pPr>
        <w:rPr>
          <w:rFonts w:asciiTheme="minorHAnsi" w:hAnsiTheme="minorHAnsi" w:cstheme="minorHAnsi"/>
          <w:sz w:val="18"/>
          <w:szCs w:val="18"/>
        </w:rPr>
      </w:pPr>
    </w:p>
    <w:p w14:paraId="449C6551" w14:textId="380F9DE8" w:rsidR="00503A7B" w:rsidRDefault="00503A7B" w:rsidP="005343E7">
      <w:pPr>
        <w:rPr>
          <w:rFonts w:asciiTheme="minorHAnsi" w:hAnsiTheme="minorHAnsi" w:cstheme="minorHAnsi"/>
          <w:sz w:val="18"/>
          <w:szCs w:val="18"/>
        </w:rPr>
      </w:pPr>
    </w:p>
    <w:p w14:paraId="5934D6F3" w14:textId="77777777" w:rsidR="00503A7B" w:rsidRDefault="00503A7B" w:rsidP="005343E7">
      <w:pPr>
        <w:rPr>
          <w:rFonts w:asciiTheme="minorHAnsi" w:hAnsiTheme="minorHAnsi" w:cstheme="minorHAnsi"/>
          <w:sz w:val="18"/>
          <w:szCs w:val="18"/>
        </w:rPr>
      </w:pPr>
    </w:p>
    <w:p w14:paraId="072C352A" w14:textId="77777777" w:rsidR="00503A7B" w:rsidRDefault="00503A7B" w:rsidP="005343E7">
      <w:pPr>
        <w:rPr>
          <w:rFonts w:asciiTheme="minorHAnsi" w:hAnsiTheme="minorHAnsi" w:cstheme="minorHAnsi"/>
          <w:sz w:val="18"/>
          <w:szCs w:val="18"/>
        </w:rPr>
      </w:pPr>
    </w:p>
    <w:p w14:paraId="106F19EF" w14:textId="570648E7" w:rsidR="00503A7B" w:rsidRDefault="00503A7B" w:rsidP="005343E7">
      <w:pPr>
        <w:rPr>
          <w:rFonts w:asciiTheme="minorHAnsi" w:hAnsiTheme="minorHAnsi" w:cstheme="minorHAnsi"/>
          <w:sz w:val="18"/>
          <w:szCs w:val="18"/>
        </w:rPr>
      </w:pPr>
    </w:p>
    <w:p w14:paraId="4164E323" w14:textId="77777777" w:rsidR="00503A7B" w:rsidRDefault="00503A7B" w:rsidP="005343E7">
      <w:pPr>
        <w:rPr>
          <w:rFonts w:asciiTheme="minorHAnsi" w:hAnsiTheme="minorHAnsi" w:cstheme="minorHAnsi"/>
          <w:sz w:val="18"/>
          <w:szCs w:val="18"/>
        </w:rPr>
      </w:pPr>
    </w:p>
    <w:p w14:paraId="5314951C" w14:textId="77777777" w:rsidR="00503A7B" w:rsidRDefault="00503A7B" w:rsidP="005343E7">
      <w:pPr>
        <w:rPr>
          <w:rFonts w:asciiTheme="minorHAnsi" w:hAnsiTheme="minorHAnsi" w:cstheme="minorHAnsi"/>
          <w:sz w:val="18"/>
          <w:szCs w:val="18"/>
        </w:rPr>
      </w:pPr>
    </w:p>
    <w:p w14:paraId="0ECF0DAC" w14:textId="77777777" w:rsidR="00503A7B" w:rsidRDefault="00503A7B" w:rsidP="005343E7">
      <w:pPr>
        <w:rPr>
          <w:rFonts w:asciiTheme="minorHAnsi" w:hAnsiTheme="minorHAnsi" w:cstheme="minorHAnsi"/>
          <w:sz w:val="18"/>
          <w:szCs w:val="18"/>
        </w:rPr>
      </w:pPr>
    </w:p>
    <w:p w14:paraId="5F73EBB8" w14:textId="77777777" w:rsidR="00503A7B" w:rsidRDefault="00503A7B" w:rsidP="005343E7">
      <w:pPr>
        <w:rPr>
          <w:rFonts w:asciiTheme="minorHAnsi" w:hAnsiTheme="minorHAnsi" w:cstheme="minorHAnsi"/>
          <w:sz w:val="18"/>
          <w:szCs w:val="18"/>
        </w:rPr>
      </w:pPr>
    </w:p>
    <w:p w14:paraId="53F0AF4A" w14:textId="77777777" w:rsidR="00503A7B" w:rsidRDefault="00503A7B" w:rsidP="005343E7">
      <w:pPr>
        <w:rPr>
          <w:rFonts w:asciiTheme="minorHAnsi" w:hAnsiTheme="minorHAnsi" w:cstheme="minorHAnsi"/>
          <w:sz w:val="18"/>
          <w:szCs w:val="18"/>
        </w:rPr>
      </w:pPr>
    </w:p>
    <w:p w14:paraId="2BAF95FC" w14:textId="77777777" w:rsidR="00503A7B" w:rsidRDefault="00503A7B" w:rsidP="005343E7">
      <w:pPr>
        <w:rPr>
          <w:rFonts w:asciiTheme="minorHAnsi" w:hAnsiTheme="minorHAnsi" w:cstheme="minorHAnsi"/>
          <w:sz w:val="18"/>
          <w:szCs w:val="18"/>
        </w:rPr>
      </w:pPr>
    </w:p>
    <w:p w14:paraId="138528DF" w14:textId="77777777" w:rsidR="00503A7B" w:rsidRDefault="00503A7B" w:rsidP="005343E7">
      <w:pPr>
        <w:rPr>
          <w:rFonts w:asciiTheme="minorHAnsi" w:hAnsiTheme="minorHAnsi" w:cstheme="minorHAnsi"/>
          <w:sz w:val="18"/>
          <w:szCs w:val="18"/>
        </w:rPr>
      </w:pPr>
    </w:p>
    <w:p w14:paraId="4E7CCEAB" w14:textId="77777777" w:rsidR="00503A7B" w:rsidRDefault="00503A7B" w:rsidP="005343E7">
      <w:pPr>
        <w:rPr>
          <w:rFonts w:asciiTheme="minorHAnsi" w:hAnsiTheme="minorHAnsi" w:cstheme="minorHAnsi"/>
          <w:sz w:val="18"/>
          <w:szCs w:val="18"/>
        </w:rPr>
      </w:pPr>
    </w:p>
    <w:p w14:paraId="225DF740" w14:textId="35D7732A" w:rsidR="00503A7B" w:rsidRDefault="00503A7B" w:rsidP="005343E7">
      <w:pPr>
        <w:rPr>
          <w:rFonts w:asciiTheme="minorHAnsi" w:hAnsiTheme="minorHAnsi" w:cstheme="minorHAnsi"/>
          <w:sz w:val="18"/>
          <w:szCs w:val="18"/>
        </w:rPr>
      </w:pPr>
    </w:p>
    <w:p w14:paraId="20C4D4AD" w14:textId="77777777" w:rsidR="00503A7B" w:rsidRDefault="00503A7B" w:rsidP="005343E7">
      <w:pPr>
        <w:rPr>
          <w:rFonts w:asciiTheme="minorHAnsi" w:hAnsiTheme="minorHAnsi" w:cstheme="minorHAnsi"/>
          <w:sz w:val="18"/>
          <w:szCs w:val="18"/>
        </w:rPr>
      </w:pPr>
    </w:p>
    <w:p w14:paraId="6E510EE5" w14:textId="6C82F925" w:rsidR="00503A7B" w:rsidRPr="005343E7" w:rsidRDefault="00503A7B" w:rsidP="005343E7">
      <w:pPr>
        <w:rPr>
          <w:rFonts w:asciiTheme="minorHAnsi" w:hAnsiTheme="minorHAnsi" w:cstheme="minorHAnsi"/>
          <w:sz w:val="18"/>
          <w:szCs w:val="18"/>
        </w:rPr>
      </w:pPr>
    </w:p>
    <w:sectPr w:rsidR="00503A7B" w:rsidRPr="005343E7" w:rsidSect="00EE2741">
      <w:footerReference w:type="default" r:id="rId13"/>
      <w:pgSz w:w="16838" w:h="11906" w:orient="landscape"/>
      <w:pgMar w:top="568" w:right="720" w:bottom="720" w:left="72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257EC" w14:textId="77777777" w:rsidR="0044756B" w:rsidRDefault="0044756B" w:rsidP="003B23B4">
      <w:r>
        <w:separator/>
      </w:r>
    </w:p>
  </w:endnote>
  <w:endnote w:type="continuationSeparator" w:id="0">
    <w:p w14:paraId="2FBDD438" w14:textId="77777777" w:rsidR="0044756B" w:rsidRDefault="0044756B" w:rsidP="003B2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2501121"/>
      <w:docPartObj>
        <w:docPartGallery w:val="Page Numbers (Bottom of Page)"/>
        <w:docPartUnique/>
      </w:docPartObj>
    </w:sdtPr>
    <w:sdtEndPr/>
    <w:sdtContent>
      <w:p w14:paraId="3D27746A" w14:textId="61188BC7" w:rsidR="00FF6716" w:rsidRDefault="00FF6716">
        <w:pPr>
          <w:pStyle w:val="Pieddepage"/>
          <w:jc w:val="right"/>
        </w:pPr>
        <w:r>
          <w:fldChar w:fldCharType="begin"/>
        </w:r>
        <w:r>
          <w:instrText>PAGE   \* MERGEFORMAT</w:instrText>
        </w:r>
        <w:r>
          <w:fldChar w:fldCharType="separate"/>
        </w:r>
        <w:r>
          <w:t>2</w:t>
        </w:r>
        <w:r>
          <w:fldChar w:fldCharType="end"/>
        </w:r>
        <w:r>
          <w:t>/</w:t>
        </w:r>
        <w:r w:rsidR="009746E8">
          <w:t>4</w:t>
        </w:r>
      </w:p>
    </w:sdtContent>
  </w:sdt>
  <w:p w14:paraId="5D63C7F6" w14:textId="3D4D92B5" w:rsidR="00AE2CA4" w:rsidRPr="00272C87" w:rsidRDefault="00FF6716">
    <w:pPr>
      <w:pStyle w:val="Pieddepage"/>
      <w:rPr>
        <w:i/>
        <w:iCs/>
      </w:rPr>
    </w:pPr>
    <w:r w:rsidRPr="00272C87">
      <w:rPr>
        <w:i/>
        <w:iCs/>
      </w:rPr>
      <w:t xml:space="preserve">Projet de fiche action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2062B" w14:textId="77777777" w:rsidR="0044756B" w:rsidRDefault="0044756B" w:rsidP="003B23B4">
      <w:r>
        <w:separator/>
      </w:r>
    </w:p>
  </w:footnote>
  <w:footnote w:type="continuationSeparator" w:id="0">
    <w:p w14:paraId="1AE598D5" w14:textId="77777777" w:rsidR="0044756B" w:rsidRDefault="0044756B" w:rsidP="003B23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CD4C75"/>
    <w:multiLevelType w:val="hybridMultilevel"/>
    <w:tmpl w:val="F36ACFF6"/>
    <w:lvl w:ilvl="0" w:tplc="040C0003">
      <w:start w:val="1"/>
      <w:numFmt w:val="bullet"/>
      <w:lvlText w:val="o"/>
      <w:lvlJc w:val="left"/>
      <w:rPr>
        <w:rFonts w:ascii="Courier New" w:hAnsi="Courier New" w:cs="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FC66A50"/>
    <w:multiLevelType w:val="multilevel"/>
    <w:tmpl w:val="F78AF7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065423"/>
    <w:multiLevelType w:val="hybridMultilevel"/>
    <w:tmpl w:val="1FFEB0E8"/>
    <w:lvl w:ilvl="0" w:tplc="CA2EEC92">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4966404"/>
    <w:multiLevelType w:val="hybridMultilevel"/>
    <w:tmpl w:val="603092AC"/>
    <w:lvl w:ilvl="0" w:tplc="A440D170">
      <w:start w:val="1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880176E"/>
    <w:multiLevelType w:val="hybridMultilevel"/>
    <w:tmpl w:val="AEC4165A"/>
    <w:lvl w:ilvl="0" w:tplc="06F43E12">
      <w:start w:val="1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1BB3922"/>
    <w:multiLevelType w:val="multilevel"/>
    <w:tmpl w:val="F78AF7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C52227"/>
    <w:multiLevelType w:val="hybridMultilevel"/>
    <w:tmpl w:val="A184AC64"/>
    <w:lvl w:ilvl="0" w:tplc="C28E5C98">
      <w:start w:val="202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90E5ABA"/>
    <w:multiLevelType w:val="hybridMultilevel"/>
    <w:tmpl w:val="1D0235E2"/>
    <w:lvl w:ilvl="0" w:tplc="ADCE5666">
      <w:start w:val="2027"/>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D447A53"/>
    <w:multiLevelType w:val="hybridMultilevel"/>
    <w:tmpl w:val="3E1C478A"/>
    <w:lvl w:ilvl="0" w:tplc="096A777C">
      <w:start w:val="2025"/>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E3A3F4C"/>
    <w:multiLevelType w:val="hybridMultilevel"/>
    <w:tmpl w:val="201AD978"/>
    <w:lvl w:ilvl="0" w:tplc="CA2EEC92">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13336457">
    <w:abstractNumId w:val="9"/>
  </w:num>
  <w:num w:numId="2" w16cid:durableId="459878335">
    <w:abstractNumId w:val="2"/>
  </w:num>
  <w:num w:numId="3" w16cid:durableId="1640845203">
    <w:abstractNumId w:val="0"/>
  </w:num>
  <w:num w:numId="4" w16cid:durableId="813761124">
    <w:abstractNumId w:val="8"/>
  </w:num>
  <w:num w:numId="5" w16cid:durableId="1092551908">
    <w:abstractNumId w:val="4"/>
  </w:num>
  <w:num w:numId="6" w16cid:durableId="966622444">
    <w:abstractNumId w:val="5"/>
    <w:lvlOverride w:ilvl="1">
      <w:startOverride w:val="2026"/>
    </w:lvlOverride>
  </w:num>
  <w:num w:numId="7" w16cid:durableId="1212613773">
    <w:abstractNumId w:val="1"/>
  </w:num>
  <w:num w:numId="8" w16cid:durableId="241959600">
    <w:abstractNumId w:val="3"/>
  </w:num>
  <w:num w:numId="9" w16cid:durableId="401758152">
    <w:abstractNumId w:val="6"/>
  </w:num>
  <w:num w:numId="10" w16cid:durableId="967706292">
    <w:abstractNumId w:val="7"/>
  </w:num>
  <w:num w:numId="11" w16cid:durableId="5721580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3E9"/>
    <w:rsid w:val="00007986"/>
    <w:rsid w:val="00010364"/>
    <w:rsid w:val="0001343B"/>
    <w:rsid w:val="000155B5"/>
    <w:rsid w:val="0002211C"/>
    <w:rsid w:val="00023A2D"/>
    <w:rsid w:val="00024393"/>
    <w:rsid w:val="00031010"/>
    <w:rsid w:val="0003560F"/>
    <w:rsid w:val="00040781"/>
    <w:rsid w:val="00044F5D"/>
    <w:rsid w:val="000500B1"/>
    <w:rsid w:val="00050530"/>
    <w:rsid w:val="00053D99"/>
    <w:rsid w:val="00062E1F"/>
    <w:rsid w:val="000650F7"/>
    <w:rsid w:val="00082858"/>
    <w:rsid w:val="00083125"/>
    <w:rsid w:val="00086A71"/>
    <w:rsid w:val="00091F30"/>
    <w:rsid w:val="00095827"/>
    <w:rsid w:val="000963F5"/>
    <w:rsid w:val="000A7D19"/>
    <w:rsid w:val="000C0F9F"/>
    <w:rsid w:val="000C3C81"/>
    <w:rsid w:val="000C7985"/>
    <w:rsid w:val="000E3E86"/>
    <w:rsid w:val="000E5A97"/>
    <w:rsid w:val="000F526D"/>
    <w:rsid w:val="00101619"/>
    <w:rsid w:val="00111832"/>
    <w:rsid w:val="00124B5A"/>
    <w:rsid w:val="00131A22"/>
    <w:rsid w:val="00135914"/>
    <w:rsid w:val="001362E2"/>
    <w:rsid w:val="00142DC3"/>
    <w:rsid w:val="00145C26"/>
    <w:rsid w:val="001531BD"/>
    <w:rsid w:val="00155489"/>
    <w:rsid w:val="001563CE"/>
    <w:rsid w:val="001649CA"/>
    <w:rsid w:val="00165EF0"/>
    <w:rsid w:val="00166E38"/>
    <w:rsid w:val="001748BB"/>
    <w:rsid w:val="001764F5"/>
    <w:rsid w:val="00184600"/>
    <w:rsid w:val="001902A7"/>
    <w:rsid w:val="00193C27"/>
    <w:rsid w:val="0019715C"/>
    <w:rsid w:val="001A6F5C"/>
    <w:rsid w:val="001B500A"/>
    <w:rsid w:val="001D24D0"/>
    <w:rsid w:val="001E0C49"/>
    <w:rsid w:val="001F598B"/>
    <w:rsid w:val="00213A8E"/>
    <w:rsid w:val="0022027F"/>
    <w:rsid w:val="002204D9"/>
    <w:rsid w:val="002270D8"/>
    <w:rsid w:val="00230B9B"/>
    <w:rsid w:val="00250580"/>
    <w:rsid w:val="00253866"/>
    <w:rsid w:val="002554C3"/>
    <w:rsid w:val="0026030C"/>
    <w:rsid w:val="00262CC6"/>
    <w:rsid w:val="00272C87"/>
    <w:rsid w:val="00281CC7"/>
    <w:rsid w:val="00297499"/>
    <w:rsid w:val="002B4BA6"/>
    <w:rsid w:val="002B6CFC"/>
    <w:rsid w:val="002C0662"/>
    <w:rsid w:val="002C47FC"/>
    <w:rsid w:val="002C7305"/>
    <w:rsid w:val="002C7E2D"/>
    <w:rsid w:val="002D0D23"/>
    <w:rsid w:val="002E35E5"/>
    <w:rsid w:val="002E4CD2"/>
    <w:rsid w:val="002E7413"/>
    <w:rsid w:val="002F4EF7"/>
    <w:rsid w:val="0030194B"/>
    <w:rsid w:val="003049E1"/>
    <w:rsid w:val="00307BDC"/>
    <w:rsid w:val="003169C2"/>
    <w:rsid w:val="00317B28"/>
    <w:rsid w:val="003248F1"/>
    <w:rsid w:val="00326BB1"/>
    <w:rsid w:val="003324B1"/>
    <w:rsid w:val="00332523"/>
    <w:rsid w:val="00341070"/>
    <w:rsid w:val="00361670"/>
    <w:rsid w:val="0036206C"/>
    <w:rsid w:val="0036329B"/>
    <w:rsid w:val="00370E22"/>
    <w:rsid w:val="00376E88"/>
    <w:rsid w:val="003815CF"/>
    <w:rsid w:val="00383C73"/>
    <w:rsid w:val="00383CA8"/>
    <w:rsid w:val="003846DB"/>
    <w:rsid w:val="00384F29"/>
    <w:rsid w:val="003B1409"/>
    <w:rsid w:val="003B23B4"/>
    <w:rsid w:val="003B60E0"/>
    <w:rsid w:val="003B6596"/>
    <w:rsid w:val="003B71A0"/>
    <w:rsid w:val="003C655D"/>
    <w:rsid w:val="003D07C7"/>
    <w:rsid w:val="003D0D92"/>
    <w:rsid w:val="003D4973"/>
    <w:rsid w:val="003D66EA"/>
    <w:rsid w:val="003E2787"/>
    <w:rsid w:val="003E2BCF"/>
    <w:rsid w:val="003F2DEE"/>
    <w:rsid w:val="00404EF7"/>
    <w:rsid w:val="004101CB"/>
    <w:rsid w:val="00416169"/>
    <w:rsid w:val="00417CB1"/>
    <w:rsid w:val="004345F6"/>
    <w:rsid w:val="00435DD3"/>
    <w:rsid w:val="0044756B"/>
    <w:rsid w:val="00450105"/>
    <w:rsid w:val="00455346"/>
    <w:rsid w:val="00461F22"/>
    <w:rsid w:val="004628B4"/>
    <w:rsid w:val="0047003E"/>
    <w:rsid w:val="00471A88"/>
    <w:rsid w:val="0048159A"/>
    <w:rsid w:val="004864CC"/>
    <w:rsid w:val="00493E0F"/>
    <w:rsid w:val="004A1FF4"/>
    <w:rsid w:val="004B17D0"/>
    <w:rsid w:val="004C7441"/>
    <w:rsid w:val="004D1C7B"/>
    <w:rsid w:val="004D319E"/>
    <w:rsid w:val="004D5208"/>
    <w:rsid w:val="004E6185"/>
    <w:rsid w:val="004E69CA"/>
    <w:rsid w:val="004F7D66"/>
    <w:rsid w:val="00503A7B"/>
    <w:rsid w:val="00505D87"/>
    <w:rsid w:val="00521DB1"/>
    <w:rsid w:val="0052513D"/>
    <w:rsid w:val="00526E2E"/>
    <w:rsid w:val="00527C18"/>
    <w:rsid w:val="00532232"/>
    <w:rsid w:val="005343E7"/>
    <w:rsid w:val="00535795"/>
    <w:rsid w:val="00541609"/>
    <w:rsid w:val="00542A68"/>
    <w:rsid w:val="005434AF"/>
    <w:rsid w:val="005468AC"/>
    <w:rsid w:val="00547EDA"/>
    <w:rsid w:val="00564A0A"/>
    <w:rsid w:val="00566251"/>
    <w:rsid w:val="0057292B"/>
    <w:rsid w:val="00587344"/>
    <w:rsid w:val="00592D70"/>
    <w:rsid w:val="005D03D1"/>
    <w:rsid w:val="005E76DE"/>
    <w:rsid w:val="005F31EA"/>
    <w:rsid w:val="006011FD"/>
    <w:rsid w:val="0061327D"/>
    <w:rsid w:val="006138D2"/>
    <w:rsid w:val="006162F4"/>
    <w:rsid w:val="00631121"/>
    <w:rsid w:val="00631D87"/>
    <w:rsid w:val="00636701"/>
    <w:rsid w:val="00636ADE"/>
    <w:rsid w:val="006411D9"/>
    <w:rsid w:val="00642A05"/>
    <w:rsid w:val="0064497F"/>
    <w:rsid w:val="00651BCA"/>
    <w:rsid w:val="00661796"/>
    <w:rsid w:val="00675895"/>
    <w:rsid w:val="00682097"/>
    <w:rsid w:val="00694337"/>
    <w:rsid w:val="006B13A8"/>
    <w:rsid w:val="006B2D46"/>
    <w:rsid w:val="006B66C5"/>
    <w:rsid w:val="006D26AB"/>
    <w:rsid w:val="006E20DE"/>
    <w:rsid w:val="006E47F7"/>
    <w:rsid w:val="006E7D42"/>
    <w:rsid w:val="006F1CB7"/>
    <w:rsid w:val="006F255F"/>
    <w:rsid w:val="006F3075"/>
    <w:rsid w:val="006F3B5F"/>
    <w:rsid w:val="006F6237"/>
    <w:rsid w:val="006F6294"/>
    <w:rsid w:val="007027F9"/>
    <w:rsid w:val="0070653B"/>
    <w:rsid w:val="00731E09"/>
    <w:rsid w:val="00732783"/>
    <w:rsid w:val="0073456A"/>
    <w:rsid w:val="007400BC"/>
    <w:rsid w:val="00747E32"/>
    <w:rsid w:val="007534F5"/>
    <w:rsid w:val="00754A37"/>
    <w:rsid w:val="007576A7"/>
    <w:rsid w:val="007803F8"/>
    <w:rsid w:val="00790AC3"/>
    <w:rsid w:val="0079124E"/>
    <w:rsid w:val="007972B9"/>
    <w:rsid w:val="007A240E"/>
    <w:rsid w:val="007A252B"/>
    <w:rsid w:val="007B3E7A"/>
    <w:rsid w:val="007B4889"/>
    <w:rsid w:val="007B4B4E"/>
    <w:rsid w:val="007C4657"/>
    <w:rsid w:val="007D56F7"/>
    <w:rsid w:val="007E310F"/>
    <w:rsid w:val="007F34B7"/>
    <w:rsid w:val="007F4910"/>
    <w:rsid w:val="0080033C"/>
    <w:rsid w:val="00805FCD"/>
    <w:rsid w:val="00810335"/>
    <w:rsid w:val="0081326E"/>
    <w:rsid w:val="00817E13"/>
    <w:rsid w:val="00822AB9"/>
    <w:rsid w:val="00823EAE"/>
    <w:rsid w:val="00834BA1"/>
    <w:rsid w:val="00835025"/>
    <w:rsid w:val="00840C0D"/>
    <w:rsid w:val="00842929"/>
    <w:rsid w:val="00846633"/>
    <w:rsid w:val="008637CE"/>
    <w:rsid w:val="00897DB0"/>
    <w:rsid w:val="008B582F"/>
    <w:rsid w:val="008C2053"/>
    <w:rsid w:val="008C28D5"/>
    <w:rsid w:val="008C3932"/>
    <w:rsid w:val="008C7C77"/>
    <w:rsid w:val="008D1EDE"/>
    <w:rsid w:val="008D25F2"/>
    <w:rsid w:val="008D550E"/>
    <w:rsid w:val="008E3D54"/>
    <w:rsid w:val="008F439C"/>
    <w:rsid w:val="00912EAC"/>
    <w:rsid w:val="00915EF4"/>
    <w:rsid w:val="00930BC3"/>
    <w:rsid w:val="009361A8"/>
    <w:rsid w:val="009456D6"/>
    <w:rsid w:val="00955AA9"/>
    <w:rsid w:val="009567AE"/>
    <w:rsid w:val="00962CFA"/>
    <w:rsid w:val="009648AF"/>
    <w:rsid w:val="009746E8"/>
    <w:rsid w:val="00974BDA"/>
    <w:rsid w:val="00984DC7"/>
    <w:rsid w:val="009858FE"/>
    <w:rsid w:val="00991599"/>
    <w:rsid w:val="009924CA"/>
    <w:rsid w:val="00995453"/>
    <w:rsid w:val="00996311"/>
    <w:rsid w:val="00996FFC"/>
    <w:rsid w:val="009A0616"/>
    <w:rsid w:val="009A1492"/>
    <w:rsid w:val="009A1812"/>
    <w:rsid w:val="009B7401"/>
    <w:rsid w:val="009C0814"/>
    <w:rsid w:val="009C43FC"/>
    <w:rsid w:val="009D0B31"/>
    <w:rsid w:val="009D7787"/>
    <w:rsid w:val="009E3244"/>
    <w:rsid w:val="009E7E8B"/>
    <w:rsid w:val="009F5FD2"/>
    <w:rsid w:val="00A049D6"/>
    <w:rsid w:val="00A10B35"/>
    <w:rsid w:val="00A13DB4"/>
    <w:rsid w:val="00A15EA0"/>
    <w:rsid w:val="00A23B17"/>
    <w:rsid w:val="00A2514B"/>
    <w:rsid w:val="00A33F53"/>
    <w:rsid w:val="00A355AC"/>
    <w:rsid w:val="00A514A7"/>
    <w:rsid w:val="00A63CAC"/>
    <w:rsid w:val="00A675A3"/>
    <w:rsid w:val="00A719D5"/>
    <w:rsid w:val="00A73A90"/>
    <w:rsid w:val="00A765EE"/>
    <w:rsid w:val="00A83039"/>
    <w:rsid w:val="00A859D5"/>
    <w:rsid w:val="00A93205"/>
    <w:rsid w:val="00A969F2"/>
    <w:rsid w:val="00A97B0B"/>
    <w:rsid w:val="00AB320C"/>
    <w:rsid w:val="00AB7C5A"/>
    <w:rsid w:val="00AC4CA4"/>
    <w:rsid w:val="00AE283B"/>
    <w:rsid w:val="00AE2CA4"/>
    <w:rsid w:val="00AE5D10"/>
    <w:rsid w:val="00B238A1"/>
    <w:rsid w:val="00B25AA1"/>
    <w:rsid w:val="00B261AE"/>
    <w:rsid w:val="00B26AB5"/>
    <w:rsid w:val="00B44155"/>
    <w:rsid w:val="00B53A61"/>
    <w:rsid w:val="00B55517"/>
    <w:rsid w:val="00B57DAF"/>
    <w:rsid w:val="00B643B8"/>
    <w:rsid w:val="00B74993"/>
    <w:rsid w:val="00B7736D"/>
    <w:rsid w:val="00B9290E"/>
    <w:rsid w:val="00B95220"/>
    <w:rsid w:val="00BA3422"/>
    <w:rsid w:val="00BA4EA0"/>
    <w:rsid w:val="00BA6A6F"/>
    <w:rsid w:val="00BB18C7"/>
    <w:rsid w:val="00BC28F8"/>
    <w:rsid w:val="00BF32A1"/>
    <w:rsid w:val="00BF51DD"/>
    <w:rsid w:val="00C01AF8"/>
    <w:rsid w:val="00C027D8"/>
    <w:rsid w:val="00C27D19"/>
    <w:rsid w:val="00C4292C"/>
    <w:rsid w:val="00C46FE3"/>
    <w:rsid w:val="00C50833"/>
    <w:rsid w:val="00C5290E"/>
    <w:rsid w:val="00C53F9C"/>
    <w:rsid w:val="00C7049D"/>
    <w:rsid w:val="00C84DF4"/>
    <w:rsid w:val="00C852E9"/>
    <w:rsid w:val="00C863E9"/>
    <w:rsid w:val="00C961DE"/>
    <w:rsid w:val="00CB1203"/>
    <w:rsid w:val="00CB52D1"/>
    <w:rsid w:val="00CC2419"/>
    <w:rsid w:val="00CC5F13"/>
    <w:rsid w:val="00CD6E4E"/>
    <w:rsid w:val="00CF530E"/>
    <w:rsid w:val="00D23DB8"/>
    <w:rsid w:val="00D24D8A"/>
    <w:rsid w:val="00D25912"/>
    <w:rsid w:val="00D25A7D"/>
    <w:rsid w:val="00D40741"/>
    <w:rsid w:val="00D40C6A"/>
    <w:rsid w:val="00D41801"/>
    <w:rsid w:val="00D43143"/>
    <w:rsid w:val="00D60E45"/>
    <w:rsid w:val="00D625D3"/>
    <w:rsid w:val="00D74B9A"/>
    <w:rsid w:val="00D910E4"/>
    <w:rsid w:val="00D91F4B"/>
    <w:rsid w:val="00DA678A"/>
    <w:rsid w:val="00DA7684"/>
    <w:rsid w:val="00DB02FD"/>
    <w:rsid w:val="00DB3917"/>
    <w:rsid w:val="00DC355C"/>
    <w:rsid w:val="00DF145E"/>
    <w:rsid w:val="00DF2984"/>
    <w:rsid w:val="00DF53BB"/>
    <w:rsid w:val="00E11D0A"/>
    <w:rsid w:val="00E1712E"/>
    <w:rsid w:val="00E22BFE"/>
    <w:rsid w:val="00E275B6"/>
    <w:rsid w:val="00E63AA5"/>
    <w:rsid w:val="00E67AAD"/>
    <w:rsid w:val="00E72F36"/>
    <w:rsid w:val="00E763F7"/>
    <w:rsid w:val="00E811A7"/>
    <w:rsid w:val="00E84D77"/>
    <w:rsid w:val="00E90EAC"/>
    <w:rsid w:val="00E91A87"/>
    <w:rsid w:val="00EA5508"/>
    <w:rsid w:val="00EA5554"/>
    <w:rsid w:val="00EA5C9B"/>
    <w:rsid w:val="00EB1EB1"/>
    <w:rsid w:val="00EC7E4D"/>
    <w:rsid w:val="00ED029B"/>
    <w:rsid w:val="00EE0B9F"/>
    <w:rsid w:val="00EE2741"/>
    <w:rsid w:val="00EE32A4"/>
    <w:rsid w:val="00EF6FAB"/>
    <w:rsid w:val="00F00796"/>
    <w:rsid w:val="00F06806"/>
    <w:rsid w:val="00F11432"/>
    <w:rsid w:val="00F17602"/>
    <w:rsid w:val="00F24A27"/>
    <w:rsid w:val="00F32D6C"/>
    <w:rsid w:val="00F34C10"/>
    <w:rsid w:val="00F41363"/>
    <w:rsid w:val="00F461CD"/>
    <w:rsid w:val="00F50EC2"/>
    <w:rsid w:val="00F5416C"/>
    <w:rsid w:val="00F54D6E"/>
    <w:rsid w:val="00F55A38"/>
    <w:rsid w:val="00F735EB"/>
    <w:rsid w:val="00F7741B"/>
    <w:rsid w:val="00F81A96"/>
    <w:rsid w:val="00F81B40"/>
    <w:rsid w:val="00F878AA"/>
    <w:rsid w:val="00F901E3"/>
    <w:rsid w:val="00F95AC5"/>
    <w:rsid w:val="00F95ED1"/>
    <w:rsid w:val="00F97983"/>
    <w:rsid w:val="00FA0BC4"/>
    <w:rsid w:val="00FB1B82"/>
    <w:rsid w:val="00FB4255"/>
    <w:rsid w:val="00FB70B5"/>
    <w:rsid w:val="00FC6CA0"/>
    <w:rsid w:val="00FD4DCB"/>
    <w:rsid w:val="00FF3255"/>
    <w:rsid w:val="00FF671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E1DFE0"/>
  <w15:chartTrackingRefBased/>
  <w15:docId w15:val="{A71EFF8A-9EEC-4B3F-AD99-9FB10A475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5B5"/>
    <w:pPr>
      <w:spacing w:after="0" w:line="240" w:lineRule="auto"/>
    </w:pPr>
    <w:rPr>
      <w:rFonts w:ascii="Arial" w:eastAsia="Times New Roman" w:hAnsi="Arial" w:cs="Times New Roman"/>
      <w:sz w:val="20"/>
      <w:szCs w:val="24"/>
      <w:lang w:eastAsia="fr-FR"/>
    </w:rPr>
  </w:style>
  <w:style w:type="paragraph" w:styleId="Titre2">
    <w:name w:val="heading 2"/>
    <w:basedOn w:val="Normal"/>
    <w:next w:val="Normal"/>
    <w:link w:val="Titre2Car"/>
    <w:uiPriority w:val="9"/>
    <w:unhideWhenUsed/>
    <w:qFormat/>
    <w:rsid w:val="00416169"/>
    <w:pPr>
      <w:framePr w:hSpace="141" w:wrap="around" w:vAnchor="text" w:hAnchor="text" w:xAlign="center" w:y="1"/>
      <w:tabs>
        <w:tab w:val="left" w:pos="2828"/>
      </w:tabs>
      <w:spacing w:before="20" w:after="20"/>
      <w:suppressOverlap/>
      <w:outlineLvl w:val="1"/>
    </w:pPr>
    <w:rPr>
      <w:rFonts w:ascii="Calibri" w:hAnsi="Calibri" w:cs="Calibri"/>
      <w:b/>
      <w:color w:val="0070C0"/>
      <w:kern w:val="28"/>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863E9"/>
    <w:pPr>
      <w:ind w:left="720"/>
      <w:contextualSpacing/>
    </w:pPr>
  </w:style>
  <w:style w:type="paragraph" w:customStyle="1" w:styleId="Default">
    <w:name w:val="Default"/>
    <w:rsid w:val="00C863E9"/>
    <w:pPr>
      <w:autoSpaceDE w:val="0"/>
      <w:autoSpaceDN w:val="0"/>
      <w:adjustRightInd w:val="0"/>
      <w:spacing w:after="0" w:line="240" w:lineRule="auto"/>
    </w:pPr>
    <w:rPr>
      <w:rFonts w:ascii="Calibri" w:eastAsia="Calibri" w:hAnsi="Calibri" w:cs="Calibri"/>
      <w:color w:val="000000"/>
      <w:sz w:val="24"/>
      <w:szCs w:val="24"/>
      <w:lang w:eastAsia="fr-FR"/>
    </w:rPr>
  </w:style>
  <w:style w:type="paragraph" w:styleId="NormalWeb">
    <w:name w:val="Normal (Web)"/>
    <w:basedOn w:val="Normal"/>
    <w:uiPriority w:val="99"/>
    <w:unhideWhenUsed/>
    <w:rsid w:val="0057292B"/>
    <w:pPr>
      <w:spacing w:before="100" w:beforeAutospacing="1" w:after="100" w:afterAutospacing="1"/>
    </w:pPr>
    <w:rPr>
      <w:rFonts w:ascii="Times New Roman" w:hAnsi="Times New Roman"/>
      <w:sz w:val="24"/>
    </w:rPr>
  </w:style>
  <w:style w:type="character" w:styleId="Lienhypertexte">
    <w:name w:val="Hyperlink"/>
    <w:basedOn w:val="Policepardfaut"/>
    <w:uiPriority w:val="99"/>
    <w:unhideWhenUsed/>
    <w:rsid w:val="00341070"/>
    <w:rPr>
      <w:color w:val="0563C1" w:themeColor="hyperlink"/>
      <w:u w:val="single"/>
    </w:rPr>
  </w:style>
  <w:style w:type="character" w:customStyle="1" w:styleId="Titre2Car">
    <w:name w:val="Titre 2 Car"/>
    <w:basedOn w:val="Policepardfaut"/>
    <w:link w:val="Titre2"/>
    <w:uiPriority w:val="9"/>
    <w:rsid w:val="00416169"/>
    <w:rPr>
      <w:rFonts w:ascii="Calibri" w:eastAsia="Times New Roman" w:hAnsi="Calibri" w:cs="Calibri"/>
      <w:b/>
      <w:color w:val="0070C0"/>
      <w:kern w:val="28"/>
      <w:sz w:val="18"/>
      <w:szCs w:val="18"/>
      <w:lang w:eastAsia="fr-FR"/>
    </w:rPr>
  </w:style>
  <w:style w:type="paragraph" w:styleId="En-tte">
    <w:name w:val="header"/>
    <w:basedOn w:val="Normal"/>
    <w:link w:val="En-tteCar"/>
    <w:uiPriority w:val="99"/>
    <w:unhideWhenUsed/>
    <w:rsid w:val="003B23B4"/>
    <w:pPr>
      <w:tabs>
        <w:tab w:val="center" w:pos="4536"/>
        <w:tab w:val="right" w:pos="9072"/>
      </w:tabs>
    </w:pPr>
  </w:style>
  <w:style w:type="character" w:customStyle="1" w:styleId="En-tteCar">
    <w:name w:val="En-tête Car"/>
    <w:basedOn w:val="Policepardfaut"/>
    <w:link w:val="En-tte"/>
    <w:uiPriority w:val="99"/>
    <w:rsid w:val="003B23B4"/>
    <w:rPr>
      <w:rFonts w:ascii="Arial" w:eastAsia="Times New Roman" w:hAnsi="Arial" w:cs="Times New Roman"/>
      <w:sz w:val="20"/>
      <w:szCs w:val="24"/>
      <w:lang w:eastAsia="fr-FR"/>
    </w:rPr>
  </w:style>
  <w:style w:type="paragraph" w:styleId="Pieddepage">
    <w:name w:val="footer"/>
    <w:basedOn w:val="Normal"/>
    <w:link w:val="PieddepageCar"/>
    <w:uiPriority w:val="99"/>
    <w:unhideWhenUsed/>
    <w:rsid w:val="003B23B4"/>
    <w:pPr>
      <w:tabs>
        <w:tab w:val="center" w:pos="4536"/>
        <w:tab w:val="right" w:pos="9072"/>
      </w:tabs>
    </w:pPr>
  </w:style>
  <w:style w:type="character" w:customStyle="1" w:styleId="PieddepageCar">
    <w:name w:val="Pied de page Car"/>
    <w:basedOn w:val="Policepardfaut"/>
    <w:link w:val="Pieddepage"/>
    <w:uiPriority w:val="99"/>
    <w:rsid w:val="003B23B4"/>
    <w:rPr>
      <w:rFonts w:ascii="Arial" w:eastAsia="Times New Roman" w:hAnsi="Arial" w:cs="Times New Roman"/>
      <w:sz w:val="20"/>
      <w:szCs w:val="24"/>
      <w:lang w:eastAsia="fr-FR"/>
    </w:rPr>
  </w:style>
  <w:style w:type="paragraph" w:styleId="Rvision">
    <w:name w:val="Revision"/>
    <w:hidden/>
    <w:uiPriority w:val="99"/>
    <w:semiHidden/>
    <w:rsid w:val="00417CB1"/>
    <w:pPr>
      <w:spacing w:after="0" w:line="240" w:lineRule="auto"/>
    </w:pPr>
    <w:rPr>
      <w:rFonts w:ascii="Arial" w:eastAsia="Times New Roman" w:hAnsi="Arial" w:cs="Times New Roman"/>
      <w:sz w:val="20"/>
      <w:szCs w:val="24"/>
      <w:lang w:eastAsia="fr-FR"/>
    </w:rPr>
  </w:style>
  <w:style w:type="paragraph" w:styleId="Textedebulles">
    <w:name w:val="Balloon Text"/>
    <w:basedOn w:val="Normal"/>
    <w:link w:val="TextedebullesCar"/>
    <w:uiPriority w:val="99"/>
    <w:semiHidden/>
    <w:unhideWhenUsed/>
    <w:rsid w:val="002270D8"/>
    <w:rPr>
      <w:rFonts w:ascii="Segoe UI" w:hAnsi="Segoe UI" w:cs="Segoe UI"/>
      <w:sz w:val="18"/>
      <w:szCs w:val="18"/>
    </w:rPr>
  </w:style>
  <w:style w:type="character" w:customStyle="1" w:styleId="TextedebullesCar">
    <w:name w:val="Texte de bulles Car"/>
    <w:basedOn w:val="Policepardfaut"/>
    <w:link w:val="Textedebulles"/>
    <w:uiPriority w:val="99"/>
    <w:semiHidden/>
    <w:rsid w:val="002270D8"/>
    <w:rPr>
      <w:rFonts w:ascii="Segoe UI" w:eastAsia="Times New Roman" w:hAnsi="Segoe UI" w:cs="Segoe UI"/>
      <w:sz w:val="18"/>
      <w:szCs w:val="18"/>
      <w:lang w:eastAsia="fr-FR"/>
    </w:rPr>
  </w:style>
  <w:style w:type="table" w:styleId="Grilledutableau">
    <w:name w:val="Table Grid"/>
    <w:basedOn w:val="TableauNormal"/>
    <w:uiPriority w:val="39"/>
    <w:rsid w:val="00D41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376E88"/>
    <w:rPr>
      <w:color w:val="605E5C"/>
      <w:shd w:val="clear" w:color="auto" w:fill="E1DFDD"/>
    </w:rPr>
  </w:style>
  <w:style w:type="character" w:styleId="Marquedecommentaire">
    <w:name w:val="annotation reference"/>
    <w:basedOn w:val="Policepardfaut"/>
    <w:uiPriority w:val="99"/>
    <w:semiHidden/>
    <w:unhideWhenUsed/>
    <w:rsid w:val="00213A8E"/>
    <w:rPr>
      <w:sz w:val="16"/>
      <w:szCs w:val="16"/>
    </w:rPr>
  </w:style>
  <w:style w:type="paragraph" w:styleId="Commentaire">
    <w:name w:val="annotation text"/>
    <w:basedOn w:val="Normal"/>
    <w:link w:val="CommentaireCar"/>
    <w:uiPriority w:val="99"/>
    <w:unhideWhenUsed/>
    <w:rsid w:val="00213A8E"/>
    <w:rPr>
      <w:szCs w:val="20"/>
    </w:rPr>
  </w:style>
  <w:style w:type="character" w:customStyle="1" w:styleId="CommentaireCar">
    <w:name w:val="Commentaire Car"/>
    <w:basedOn w:val="Policepardfaut"/>
    <w:link w:val="Commentaire"/>
    <w:uiPriority w:val="99"/>
    <w:rsid w:val="00213A8E"/>
    <w:rPr>
      <w:rFonts w:ascii="Arial" w:eastAsia="Times New Roman" w:hAnsi="Arial"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213A8E"/>
    <w:rPr>
      <w:b/>
      <w:bCs/>
    </w:rPr>
  </w:style>
  <w:style w:type="character" w:customStyle="1" w:styleId="ObjetducommentaireCar">
    <w:name w:val="Objet du commentaire Car"/>
    <w:basedOn w:val="CommentaireCar"/>
    <w:link w:val="Objetducommentaire"/>
    <w:uiPriority w:val="99"/>
    <w:semiHidden/>
    <w:rsid w:val="00213A8E"/>
    <w:rPr>
      <w:rFonts w:ascii="Arial" w:eastAsia="Times New Roman" w:hAnsi="Arial" w:cs="Times New Roman"/>
      <w:b/>
      <w:bCs/>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060285">
      <w:bodyDiv w:val="1"/>
      <w:marLeft w:val="0"/>
      <w:marRight w:val="0"/>
      <w:marTop w:val="0"/>
      <w:marBottom w:val="0"/>
      <w:divBdr>
        <w:top w:val="none" w:sz="0" w:space="0" w:color="auto"/>
        <w:left w:val="none" w:sz="0" w:space="0" w:color="auto"/>
        <w:bottom w:val="none" w:sz="0" w:space="0" w:color="auto"/>
        <w:right w:val="none" w:sz="0" w:space="0" w:color="auto"/>
      </w:divBdr>
    </w:div>
    <w:div w:id="706831130">
      <w:bodyDiv w:val="1"/>
      <w:marLeft w:val="0"/>
      <w:marRight w:val="0"/>
      <w:marTop w:val="0"/>
      <w:marBottom w:val="0"/>
      <w:divBdr>
        <w:top w:val="none" w:sz="0" w:space="0" w:color="auto"/>
        <w:left w:val="none" w:sz="0" w:space="0" w:color="auto"/>
        <w:bottom w:val="none" w:sz="0" w:space="0" w:color="auto"/>
        <w:right w:val="none" w:sz="0" w:space="0" w:color="auto"/>
      </w:divBdr>
    </w:div>
    <w:div w:id="841630204">
      <w:bodyDiv w:val="1"/>
      <w:marLeft w:val="0"/>
      <w:marRight w:val="0"/>
      <w:marTop w:val="0"/>
      <w:marBottom w:val="0"/>
      <w:divBdr>
        <w:top w:val="none" w:sz="0" w:space="0" w:color="auto"/>
        <w:left w:val="none" w:sz="0" w:space="0" w:color="auto"/>
        <w:bottom w:val="none" w:sz="0" w:space="0" w:color="auto"/>
        <w:right w:val="none" w:sz="0" w:space="0" w:color="auto"/>
      </w:divBdr>
    </w:div>
    <w:div w:id="1523208886">
      <w:bodyDiv w:val="1"/>
      <w:marLeft w:val="0"/>
      <w:marRight w:val="0"/>
      <w:marTop w:val="0"/>
      <w:marBottom w:val="0"/>
      <w:divBdr>
        <w:top w:val="none" w:sz="0" w:space="0" w:color="auto"/>
        <w:left w:val="none" w:sz="0" w:space="0" w:color="auto"/>
        <w:bottom w:val="none" w:sz="0" w:space="0" w:color="auto"/>
        <w:right w:val="none" w:sz="0" w:space="0" w:color="auto"/>
      </w:divBdr>
    </w:div>
    <w:div w:id="2145921346">
      <w:bodyDiv w:val="1"/>
      <w:marLeft w:val="0"/>
      <w:marRight w:val="0"/>
      <w:marTop w:val="0"/>
      <w:marBottom w:val="0"/>
      <w:divBdr>
        <w:top w:val="none" w:sz="0" w:space="0" w:color="auto"/>
        <w:left w:val="none" w:sz="0" w:space="0" w:color="auto"/>
        <w:bottom w:val="none" w:sz="0" w:space="0" w:color="auto"/>
        <w:right w:val="none" w:sz="0" w:space="0" w:color="auto"/>
      </w:divBdr>
      <w:divsChild>
        <w:div w:id="1081100316">
          <w:marLeft w:val="0"/>
          <w:marRight w:val="0"/>
          <w:marTop w:val="0"/>
          <w:marBottom w:val="0"/>
          <w:divBdr>
            <w:top w:val="none" w:sz="0" w:space="0" w:color="auto"/>
            <w:left w:val="none" w:sz="0" w:space="0" w:color="auto"/>
            <w:bottom w:val="none" w:sz="0" w:space="0" w:color="auto"/>
            <w:right w:val="none" w:sz="0" w:space="0" w:color="auto"/>
          </w:divBdr>
          <w:divsChild>
            <w:div w:id="1797411661">
              <w:marLeft w:val="0"/>
              <w:marRight w:val="0"/>
              <w:marTop w:val="0"/>
              <w:marBottom w:val="0"/>
              <w:divBdr>
                <w:top w:val="none" w:sz="0" w:space="0" w:color="auto"/>
                <w:left w:val="none" w:sz="0" w:space="0" w:color="auto"/>
                <w:bottom w:val="none" w:sz="0" w:space="0" w:color="auto"/>
                <w:right w:val="none" w:sz="0" w:space="0" w:color="auto"/>
              </w:divBdr>
              <w:divsChild>
                <w:div w:id="77956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ran&#231;ois.dugast@onf.fr" TargetMode="External"/><Relationship Id="rId4" Type="http://schemas.openxmlformats.org/officeDocument/2006/relationships/settings" Target="settings.xml"/><Relationship Id="rId9" Type="http://schemas.openxmlformats.org/officeDocument/2006/relationships/hyperlink" Target="mailto:Isabelle.ermessent@onf.fr"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5D1DF-CC25-4329-B905-7EE76F55E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533</Words>
  <Characters>2935</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FOUSSARD</dc:creator>
  <cp:keywords/>
  <dc:description/>
  <cp:lastModifiedBy>Eric LE BORGNE - EPTB Sarthe</cp:lastModifiedBy>
  <cp:revision>4</cp:revision>
  <cp:lastPrinted>2025-12-11T09:54:00Z</cp:lastPrinted>
  <dcterms:created xsi:type="dcterms:W3CDTF">2026-10-14T09:38:00Z</dcterms:created>
  <dcterms:modified xsi:type="dcterms:W3CDTF">2026-10-20T10:34:00Z</dcterms:modified>
</cp:coreProperties>
</file>